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D1" w:rsidRPr="00DB3395" w:rsidRDefault="00C175D1" w:rsidP="00DB3395">
      <w:pPr>
        <w:ind w:left="4502"/>
        <w:rPr>
          <w:b/>
        </w:rPr>
      </w:pPr>
      <w:r w:rsidRPr="00DB3395">
        <w:rPr>
          <w:b/>
        </w:rPr>
        <w:t>УТВЕРЖДАЮ</w:t>
      </w:r>
    </w:p>
    <w:p w:rsidR="00C175D1" w:rsidRPr="00DB3395" w:rsidRDefault="007A4E37" w:rsidP="00DB3395">
      <w:pPr>
        <w:ind w:left="4500"/>
        <w:rPr>
          <w:b/>
        </w:rPr>
      </w:pPr>
      <w:r>
        <w:rPr>
          <w:b/>
        </w:rPr>
        <w:t>Главный инженер П</w:t>
      </w:r>
      <w:r w:rsidR="00C175D1" w:rsidRPr="00DB3395">
        <w:rPr>
          <w:b/>
        </w:rPr>
        <w:t>АО «Мосэнерго»</w:t>
      </w:r>
    </w:p>
    <w:p w:rsidR="00C175D1" w:rsidRPr="00DB3395" w:rsidRDefault="00C175D1" w:rsidP="00DB3395">
      <w:pPr>
        <w:ind w:left="5040"/>
        <w:rPr>
          <w:b/>
        </w:rPr>
      </w:pPr>
    </w:p>
    <w:p w:rsidR="00C175D1" w:rsidRPr="00DB3395" w:rsidRDefault="00FF05EA" w:rsidP="00DB3395">
      <w:pPr>
        <w:ind w:left="4500"/>
        <w:rPr>
          <w:b/>
        </w:rPr>
      </w:pPr>
      <w:r w:rsidRPr="00DB3395">
        <w:rPr>
          <w:b/>
        </w:rPr>
        <w:t>___________________________С.Н. Ленев</w:t>
      </w:r>
    </w:p>
    <w:p w:rsidR="00C175D1" w:rsidRPr="00DB3395" w:rsidRDefault="00C175D1" w:rsidP="00DB3395">
      <w:pPr>
        <w:ind w:left="4502"/>
        <w:rPr>
          <w:b/>
        </w:rPr>
      </w:pPr>
      <w:r w:rsidRPr="00DB3395">
        <w:rPr>
          <w:b/>
        </w:rPr>
        <w:t>«_______»____________________</w:t>
      </w:r>
      <w:r w:rsidR="001A1245" w:rsidRPr="00DB3395">
        <w:rPr>
          <w:b/>
        </w:rPr>
        <w:t>20</w:t>
      </w:r>
      <w:r w:rsidR="00CD569A">
        <w:rPr>
          <w:b/>
        </w:rPr>
        <w:t>16</w:t>
      </w:r>
      <w:r w:rsidRPr="00DB3395">
        <w:rPr>
          <w:b/>
        </w:rPr>
        <w:t xml:space="preserve"> года</w:t>
      </w:r>
    </w:p>
    <w:p w:rsidR="00C175D1" w:rsidRPr="00DB3395" w:rsidRDefault="00C175D1" w:rsidP="00DB3395">
      <w:pPr>
        <w:ind w:left="4502"/>
        <w:rPr>
          <w:b/>
        </w:rPr>
      </w:pPr>
    </w:p>
    <w:p w:rsidR="007A4E37" w:rsidRPr="00DB3395" w:rsidRDefault="007A4E37" w:rsidP="00DB3395">
      <w:pPr>
        <w:jc w:val="center"/>
        <w:rPr>
          <w:b/>
        </w:rPr>
      </w:pPr>
    </w:p>
    <w:p w:rsidR="00C175D1" w:rsidRPr="00DB3395" w:rsidRDefault="00C175D1" w:rsidP="00DB3395">
      <w:pPr>
        <w:jc w:val="center"/>
        <w:rPr>
          <w:b/>
        </w:rPr>
      </w:pPr>
      <w:r w:rsidRPr="00DB3395">
        <w:rPr>
          <w:b/>
        </w:rPr>
        <w:t>ТЕХНИЧЕСКОЕ ЗАДАНИЕ</w:t>
      </w:r>
    </w:p>
    <w:p w:rsidR="00590C71" w:rsidRPr="00DB3395" w:rsidRDefault="00590C71" w:rsidP="00DB3395">
      <w:pPr>
        <w:jc w:val="center"/>
      </w:pPr>
      <w:r w:rsidRPr="00DB3395">
        <w:t>(для проведения конкурентной процедуры</w:t>
      </w:r>
      <w:r w:rsidR="00FF05EA" w:rsidRPr="00DB3395">
        <w:t xml:space="preserve"> </w:t>
      </w:r>
      <w:r w:rsidRPr="00DB3395">
        <w:t>по выбору наилучшей заявки)</w:t>
      </w:r>
    </w:p>
    <w:p w:rsidR="00C175D1" w:rsidRPr="00DB3395" w:rsidRDefault="00C175D1" w:rsidP="00DB3395">
      <w:pPr>
        <w:jc w:val="center"/>
        <w:rPr>
          <w:b/>
        </w:rPr>
      </w:pPr>
    </w:p>
    <w:p w:rsidR="00D43B03" w:rsidRPr="00694289" w:rsidRDefault="00AE2069" w:rsidP="00D43B03">
      <w:pPr>
        <w:jc w:val="center"/>
        <w:rPr>
          <w:b/>
        </w:rPr>
      </w:pPr>
      <w:r w:rsidRPr="00DB3395">
        <w:rPr>
          <w:b/>
        </w:rPr>
        <w:t xml:space="preserve">на оказание </w:t>
      </w:r>
      <w:r w:rsidR="00C175D1" w:rsidRPr="00DB3395">
        <w:rPr>
          <w:b/>
        </w:rPr>
        <w:t>услуг</w:t>
      </w:r>
      <w:r w:rsidRPr="00DB3395">
        <w:rPr>
          <w:b/>
        </w:rPr>
        <w:t>:</w:t>
      </w:r>
      <w:r w:rsidR="001760CA" w:rsidRPr="00DB3395">
        <w:t xml:space="preserve"> </w:t>
      </w:r>
      <w:r w:rsidR="00D43B03" w:rsidRPr="00694289">
        <w:rPr>
          <w:b/>
        </w:rPr>
        <w:t>"</w:t>
      </w:r>
      <w:r w:rsidR="00D43B03">
        <w:rPr>
          <w:b/>
        </w:rPr>
        <w:t>Разработка</w:t>
      </w:r>
      <w:r w:rsidR="00D43B03" w:rsidRPr="00694289">
        <w:rPr>
          <w:b/>
        </w:rPr>
        <w:t xml:space="preserve"> НТД по топливоиспользованию</w:t>
      </w:r>
      <w:r w:rsidR="00D43B03">
        <w:rPr>
          <w:b/>
        </w:rPr>
        <w:t xml:space="preserve"> ПГУ-420</w:t>
      </w:r>
    </w:p>
    <w:p w:rsidR="00FF05EA" w:rsidRPr="00DB3395" w:rsidRDefault="00D43B03" w:rsidP="00D43B03">
      <w:pPr>
        <w:jc w:val="center"/>
        <w:rPr>
          <w:b/>
        </w:rPr>
      </w:pPr>
      <w:r w:rsidRPr="00694289">
        <w:rPr>
          <w:b/>
        </w:rPr>
        <w:t>на ТЭЦ-2</w:t>
      </w:r>
      <w:r>
        <w:rPr>
          <w:b/>
        </w:rPr>
        <w:t>6</w:t>
      </w:r>
      <w:r w:rsidRPr="00694289">
        <w:rPr>
          <w:b/>
        </w:rPr>
        <w:t xml:space="preserve"> – филиале </w:t>
      </w:r>
      <w:r>
        <w:rPr>
          <w:b/>
        </w:rPr>
        <w:t>П</w:t>
      </w:r>
      <w:r w:rsidRPr="00694289">
        <w:rPr>
          <w:b/>
        </w:rPr>
        <w:t>АО "Мосэнерго"</w:t>
      </w:r>
    </w:p>
    <w:p w:rsidR="003235EA" w:rsidRPr="00DB3395" w:rsidRDefault="001760CA" w:rsidP="00DB3395">
      <w:pPr>
        <w:jc w:val="both"/>
      </w:pPr>
      <w:r w:rsidRPr="00DB3395">
        <w:t xml:space="preserve"> </w:t>
      </w:r>
    </w:p>
    <w:p w:rsidR="00C175D1" w:rsidRPr="00A21788" w:rsidRDefault="00C175D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A21788">
        <w:rPr>
          <w:b/>
        </w:rPr>
        <w:t>Информация о закупке в ГКПЗ.</w:t>
      </w:r>
    </w:p>
    <w:p w:rsidR="00A21788" w:rsidRDefault="00C175D1" w:rsidP="00DB3395">
      <w:pPr>
        <w:jc w:val="both"/>
        <w:rPr>
          <w:b/>
        </w:rPr>
      </w:pPr>
      <w:r w:rsidRPr="00A21788">
        <w:rPr>
          <w:b/>
        </w:rPr>
        <w:t xml:space="preserve">Направление: </w:t>
      </w:r>
      <w:r w:rsidR="006C222D" w:rsidRPr="00A21788">
        <w:rPr>
          <w:b/>
        </w:rPr>
        <w:t>Усл</w:t>
      </w:r>
      <w:r w:rsidR="00A21788">
        <w:rPr>
          <w:b/>
        </w:rPr>
        <w:t>уги производственного характера</w:t>
      </w:r>
    </w:p>
    <w:p w:rsidR="00A21788" w:rsidRDefault="00A21788" w:rsidP="00A21788">
      <w:pPr>
        <w:shd w:val="clear" w:color="auto" w:fill="FFFFFF"/>
        <w:rPr>
          <w:b/>
        </w:rPr>
      </w:pPr>
      <w:r w:rsidRPr="00351DC7">
        <w:rPr>
          <w:b/>
        </w:rPr>
        <w:t>Вид затрат: 3503010000</w:t>
      </w:r>
      <w:r>
        <w:rPr>
          <w:b/>
        </w:rPr>
        <w:t xml:space="preserve"> «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соблюдением установленного технологического процесса»</w:t>
      </w:r>
    </w:p>
    <w:p w:rsidR="00A21788" w:rsidRPr="00A21788" w:rsidRDefault="007A4E37" w:rsidP="00A21788">
      <w:pPr>
        <w:shd w:val="clear" w:color="auto" w:fill="FFFFFF"/>
        <w:rPr>
          <w:b/>
        </w:rPr>
      </w:pPr>
      <w:r w:rsidRPr="00A21788">
        <w:rPr>
          <w:b/>
        </w:rPr>
        <w:t>Номер закупки в ГКПЗ:</w:t>
      </w:r>
      <w:r w:rsidR="00661509" w:rsidRPr="00A21788">
        <w:rPr>
          <w:b/>
        </w:rPr>
        <w:t xml:space="preserve"> </w:t>
      </w:r>
      <w:r w:rsidR="00A21788" w:rsidRPr="00A21788">
        <w:rPr>
          <w:b/>
          <w:color w:val="000000"/>
        </w:rPr>
        <w:t>G16P200399</w:t>
      </w:r>
    </w:p>
    <w:p w:rsidR="00A21788" w:rsidRPr="00A21788" w:rsidRDefault="007A4E37" w:rsidP="00A21788">
      <w:pPr>
        <w:rPr>
          <w:b/>
          <w:color w:val="000000"/>
        </w:rPr>
      </w:pPr>
      <w:r w:rsidRPr="00A21788">
        <w:rPr>
          <w:b/>
        </w:rPr>
        <w:t>КОД ОКДП:</w:t>
      </w:r>
      <w:r w:rsidR="00EA1DA4" w:rsidRPr="00A21788">
        <w:rPr>
          <w:b/>
        </w:rPr>
        <w:tab/>
      </w:r>
      <w:r w:rsidR="004E7DDF" w:rsidRPr="00A21788">
        <w:rPr>
          <w:b/>
        </w:rPr>
        <w:t xml:space="preserve"> </w:t>
      </w:r>
      <w:r w:rsidR="00A21788" w:rsidRPr="00A21788">
        <w:rPr>
          <w:b/>
          <w:color w:val="000000"/>
        </w:rPr>
        <w:t>7423060</w:t>
      </w:r>
      <w:bookmarkStart w:id="0" w:name="_GoBack"/>
      <w:bookmarkEnd w:id="0"/>
    </w:p>
    <w:p w:rsidR="00C175D1" w:rsidRPr="00DB3395" w:rsidRDefault="00EA1DA4" w:rsidP="007A4E37">
      <w:pPr>
        <w:shd w:val="clear" w:color="auto" w:fill="FFFFFF"/>
        <w:rPr>
          <w:b/>
        </w:rPr>
      </w:pPr>
      <w:r w:rsidRPr="00661509">
        <w:rPr>
          <w:b/>
        </w:rPr>
        <w:tab/>
      </w:r>
      <w:r w:rsidRPr="00DB3395">
        <w:rPr>
          <w:b/>
        </w:rPr>
        <w:tab/>
      </w:r>
      <w:r w:rsidRPr="00DB3395">
        <w:rPr>
          <w:b/>
        </w:rPr>
        <w:tab/>
      </w:r>
      <w:r w:rsidRPr="00DB3395">
        <w:rPr>
          <w:b/>
        </w:rPr>
        <w:tab/>
      </w:r>
      <w:r w:rsidR="00263CFB" w:rsidRPr="00DB3395">
        <w:rPr>
          <w:b/>
        </w:rPr>
        <w:tab/>
      </w:r>
    </w:p>
    <w:p w:rsidR="00C175D1" w:rsidRPr="00DB3395" w:rsidRDefault="00C175D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Наименование основных фондов (зданий и сооружений, передаточных устройств, оборудования) и тип оборудования.</w:t>
      </w:r>
    </w:p>
    <w:p w:rsidR="00590C71" w:rsidRPr="00DB3395" w:rsidRDefault="00590C71" w:rsidP="00DB3395">
      <w:pPr>
        <w:tabs>
          <w:tab w:val="left" w:pos="1080"/>
        </w:tabs>
        <w:ind w:firstLine="709"/>
        <w:jc w:val="both"/>
      </w:pPr>
      <w:r w:rsidRPr="00DB3395">
        <w:t xml:space="preserve">Номенклатура, технические характеристики оборудования приведены в </w:t>
      </w:r>
      <w:r w:rsidRPr="00B638EF">
        <w:rPr>
          <w:rStyle w:val="FontStyle12"/>
          <w:rFonts w:eastAsiaTheme="majorEastAsia"/>
          <w:sz w:val="24"/>
          <w:szCs w:val="24"/>
        </w:rPr>
        <w:t>Приложении №</w:t>
      </w:r>
      <w:r w:rsidR="004E7DDF" w:rsidRPr="00B638EF">
        <w:rPr>
          <w:rStyle w:val="FontStyle12"/>
          <w:rFonts w:eastAsiaTheme="majorEastAsia"/>
          <w:sz w:val="24"/>
          <w:szCs w:val="24"/>
        </w:rPr>
        <w:t> </w:t>
      </w:r>
      <w:r w:rsidRPr="00B638EF">
        <w:rPr>
          <w:rStyle w:val="FontStyle12"/>
          <w:rFonts w:eastAsiaTheme="majorEastAsia"/>
          <w:sz w:val="24"/>
          <w:szCs w:val="24"/>
        </w:rPr>
        <w:t>1 к</w:t>
      </w:r>
      <w:r w:rsidRPr="00DB3395">
        <w:rPr>
          <w:rStyle w:val="FontStyle12"/>
          <w:rFonts w:eastAsiaTheme="majorEastAsia"/>
          <w:sz w:val="24"/>
          <w:szCs w:val="24"/>
        </w:rPr>
        <w:t xml:space="preserve"> Техническому заданию.</w:t>
      </w:r>
    </w:p>
    <w:p w:rsidR="00C175D1" w:rsidRPr="00DB3395" w:rsidRDefault="00C175D1" w:rsidP="00DB3395">
      <w:pPr>
        <w:ind w:left="720"/>
        <w:jc w:val="both"/>
      </w:pPr>
    </w:p>
    <w:p w:rsidR="00FF5F32" w:rsidRPr="00DB3395" w:rsidRDefault="00C175D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Место расположения основных средств.</w:t>
      </w:r>
    </w:p>
    <w:p w:rsidR="0095785D" w:rsidRPr="00DB3395" w:rsidRDefault="00D43B03" w:rsidP="00DB3395">
      <w:pPr>
        <w:tabs>
          <w:tab w:val="left" w:pos="1080"/>
        </w:tabs>
        <w:ind w:firstLine="709"/>
        <w:jc w:val="both"/>
      </w:pPr>
      <w:r>
        <w:t xml:space="preserve">ТЭЦ-26 – филиал ПАО "Мосэнерго", г. Москва, </w:t>
      </w:r>
      <w:proofErr w:type="spellStart"/>
      <w:r w:rsidRPr="00080250">
        <w:t>Востряковский</w:t>
      </w:r>
      <w:proofErr w:type="spellEnd"/>
      <w:r w:rsidRPr="00080250">
        <w:t xml:space="preserve"> </w:t>
      </w:r>
      <w:proofErr w:type="spellStart"/>
      <w:r w:rsidRPr="00080250">
        <w:t>пр</w:t>
      </w:r>
      <w:proofErr w:type="spellEnd"/>
      <w:r w:rsidRPr="00080250">
        <w:t>-д, д/вл.10</w:t>
      </w:r>
      <w:r>
        <w:t>.</w:t>
      </w:r>
    </w:p>
    <w:p w:rsidR="00760A86" w:rsidRPr="00DB3395" w:rsidRDefault="00760A86" w:rsidP="00DB3395">
      <w:pPr>
        <w:jc w:val="both"/>
        <w:rPr>
          <w:b/>
        </w:rPr>
      </w:pPr>
    </w:p>
    <w:p w:rsidR="00E57461" w:rsidRPr="00DB3395" w:rsidRDefault="00E5746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Сроки предоставления услуг.</w:t>
      </w:r>
    </w:p>
    <w:p w:rsidR="00E57461" w:rsidRPr="00DB3395" w:rsidRDefault="00C87121" w:rsidP="00DB3395">
      <w:pPr>
        <w:pStyle w:val="Style7"/>
        <w:widowControl/>
        <w:spacing w:line="240" w:lineRule="auto"/>
        <w:ind w:firstLine="709"/>
        <w:jc w:val="both"/>
        <w:rPr>
          <w:rStyle w:val="FontStyle12"/>
          <w:sz w:val="24"/>
          <w:szCs w:val="24"/>
        </w:rPr>
      </w:pPr>
      <w:r w:rsidRPr="00B638EF">
        <w:rPr>
          <w:rStyle w:val="FontStyle12"/>
          <w:sz w:val="24"/>
          <w:szCs w:val="24"/>
        </w:rPr>
        <w:t>С</w:t>
      </w:r>
      <w:r w:rsidR="00E57461" w:rsidRPr="00B638EF">
        <w:rPr>
          <w:rStyle w:val="FontStyle12"/>
          <w:sz w:val="24"/>
          <w:szCs w:val="24"/>
        </w:rPr>
        <w:t xml:space="preserve">рок </w:t>
      </w:r>
      <w:r w:rsidRPr="00B638EF">
        <w:rPr>
          <w:rStyle w:val="FontStyle12"/>
          <w:sz w:val="24"/>
          <w:szCs w:val="24"/>
        </w:rPr>
        <w:t>оказания</w:t>
      </w:r>
      <w:r w:rsidR="00E57461" w:rsidRPr="00B638EF">
        <w:rPr>
          <w:rStyle w:val="FontStyle12"/>
          <w:sz w:val="24"/>
          <w:szCs w:val="24"/>
        </w:rPr>
        <w:t xml:space="preserve"> услуг по Техническому заданию: </w:t>
      </w:r>
      <w:r w:rsidR="00A21788" w:rsidRPr="00B638EF">
        <w:rPr>
          <w:rStyle w:val="FontStyle12"/>
          <w:sz w:val="24"/>
          <w:szCs w:val="24"/>
        </w:rPr>
        <w:t>июль</w:t>
      </w:r>
      <w:r w:rsidR="00A96648" w:rsidRPr="00B638EF">
        <w:rPr>
          <w:rStyle w:val="FontStyle12"/>
          <w:sz w:val="24"/>
          <w:szCs w:val="24"/>
        </w:rPr>
        <w:t xml:space="preserve"> - </w:t>
      </w:r>
      <w:r w:rsidR="00A21788" w:rsidRPr="00B638EF">
        <w:rPr>
          <w:rStyle w:val="FontStyle12"/>
          <w:sz w:val="24"/>
          <w:szCs w:val="24"/>
        </w:rPr>
        <w:t xml:space="preserve">декабрь </w:t>
      </w:r>
      <w:r w:rsidR="00E57461" w:rsidRPr="00B638EF">
        <w:rPr>
          <w:rStyle w:val="FontStyle12"/>
          <w:sz w:val="24"/>
          <w:szCs w:val="24"/>
        </w:rPr>
        <w:t xml:space="preserve"> 20</w:t>
      </w:r>
      <w:r w:rsidR="002872A7" w:rsidRPr="00B638EF">
        <w:rPr>
          <w:rStyle w:val="FontStyle12"/>
          <w:sz w:val="24"/>
          <w:szCs w:val="24"/>
        </w:rPr>
        <w:t>1</w:t>
      </w:r>
      <w:r w:rsidR="004E7DDF" w:rsidRPr="00B638EF">
        <w:rPr>
          <w:rStyle w:val="FontStyle12"/>
          <w:sz w:val="24"/>
          <w:szCs w:val="24"/>
        </w:rPr>
        <w:t>6</w:t>
      </w:r>
      <w:r w:rsidR="00E57461" w:rsidRPr="00B638EF">
        <w:rPr>
          <w:rStyle w:val="FontStyle12"/>
          <w:sz w:val="24"/>
          <w:szCs w:val="24"/>
        </w:rPr>
        <w:t xml:space="preserve"> г.</w:t>
      </w:r>
      <w:r w:rsidR="00A21788" w:rsidRPr="00B638EF">
        <w:rPr>
          <w:rStyle w:val="FontStyle12"/>
          <w:sz w:val="24"/>
          <w:szCs w:val="24"/>
        </w:rPr>
        <w:t xml:space="preserve">, </w:t>
      </w:r>
      <w:r w:rsidRPr="00B638EF">
        <w:rPr>
          <w:rStyle w:val="FontStyle12"/>
          <w:sz w:val="24"/>
          <w:szCs w:val="24"/>
        </w:rPr>
        <w:t xml:space="preserve">согласно </w:t>
      </w:r>
      <w:r w:rsidRPr="00B638EF">
        <w:t>Приложению № 2 к Техническому заданию.</w:t>
      </w:r>
    </w:p>
    <w:p w:rsidR="00EB3A1B" w:rsidRPr="00DB3395" w:rsidRDefault="00EB3A1B" w:rsidP="00DB3395">
      <w:pPr>
        <w:ind w:firstLine="709"/>
        <w:jc w:val="both"/>
      </w:pPr>
    </w:p>
    <w:p w:rsidR="00C175D1" w:rsidRPr="00DB3395" w:rsidRDefault="00E5746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t xml:space="preserve"> </w:t>
      </w:r>
      <w:r w:rsidR="00C175D1" w:rsidRPr="00DB3395">
        <w:rPr>
          <w:b/>
        </w:rPr>
        <w:t xml:space="preserve">Наименование </w:t>
      </w:r>
      <w:r w:rsidR="00EA1DA4" w:rsidRPr="00DB3395">
        <w:rPr>
          <w:b/>
        </w:rPr>
        <w:t>услуг</w:t>
      </w:r>
      <w:r w:rsidR="00C175D1" w:rsidRPr="00DB3395">
        <w:rPr>
          <w:b/>
        </w:rPr>
        <w:t xml:space="preserve"> и физические объемы.</w:t>
      </w:r>
    </w:p>
    <w:p w:rsidR="00E4776C" w:rsidRPr="00DB3395" w:rsidRDefault="00D43B03" w:rsidP="00DB3395">
      <w:pPr>
        <w:pStyle w:val="a5"/>
        <w:shd w:val="clear" w:color="auto" w:fill="FFFFFF"/>
        <w:tabs>
          <w:tab w:val="left" w:pos="149"/>
        </w:tabs>
        <w:ind w:left="0" w:firstLine="709"/>
        <w:jc w:val="both"/>
      </w:pPr>
      <w:r>
        <w:t>Разработка НТД по топливоиспользованию</w:t>
      </w:r>
      <w:r w:rsidRPr="00780660">
        <w:t xml:space="preserve"> </w:t>
      </w:r>
      <w:r>
        <w:t xml:space="preserve">ПГУ-420 ст. №8 </w:t>
      </w:r>
      <w:r w:rsidRPr="00D85824">
        <w:t xml:space="preserve">на ТЭЦ-26 – филиале </w:t>
      </w:r>
      <w:r>
        <w:t>П</w:t>
      </w:r>
      <w:r w:rsidRPr="00D85824">
        <w:t>АО "Мосэнерго".</w:t>
      </w:r>
      <w:r w:rsidR="00065FC6" w:rsidRPr="00DB3395">
        <w:rPr>
          <w:b/>
          <w:highlight w:val="yellow"/>
        </w:rPr>
        <w:t xml:space="preserve"> </w:t>
      </w:r>
    </w:p>
    <w:p w:rsidR="00E57461" w:rsidRPr="00DB3395" w:rsidRDefault="00E57461" w:rsidP="00DB3395">
      <w:pPr>
        <w:pStyle w:val="Style7"/>
        <w:widowControl/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DB3395">
        <w:rPr>
          <w:rStyle w:val="FontStyle11"/>
          <w:b w:val="0"/>
          <w:sz w:val="24"/>
          <w:szCs w:val="24"/>
        </w:rPr>
        <w:t>Объем услуг, выполняемых Исполнителем</w:t>
      </w:r>
      <w:r w:rsidR="00C96330" w:rsidRPr="00DB3395">
        <w:rPr>
          <w:rStyle w:val="FontStyle11"/>
          <w:b w:val="0"/>
          <w:sz w:val="24"/>
          <w:szCs w:val="24"/>
        </w:rPr>
        <w:t>,</w:t>
      </w:r>
      <w:r w:rsidRPr="00DB3395">
        <w:rPr>
          <w:rStyle w:val="FontStyle11"/>
          <w:b w:val="0"/>
          <w:sz w:val="24"/>
          <w:szCs w:val="24"/>
        </w:rPr>
        <w:t xml:space="preserve"> и начальная стоимость </w:t>
      </w:r>
      <w:proofErr w:type="gramStart"/>
      <w:r w:rsidRPr="00DB3395">
        <w:rPr>
          <w:rStyle w:val="FontStyle11"/>
          <w:b w:val="0"/>
          <w:sz w:val="24"/>
          <w:szCs w:val="24"/>
        </w:rPr>
        <w:t>приведены</w:t>
      </w:r>
      <w:proofErr w:type="gramEnd"/>
      <w:r w:rsidRPr="00DB3395">
        <w:rPr>
          <w:rStyle w:val="FontStyle11"/>
          <w:b w:val="0"/>
          <w:sz w:val="24"/>
          <w:szCs w:val="24"/>
        </w:rPr>
        <w:t xml:space="preserve"> в </w:t>
      </w:r>
      <w:r w:rsidRPr="00B638EF">
        <w:rPr>
          <w:rStyle w:val="FontStyle11"/>
          <w:b w:val="0"/>
          <w:sz w:val="24"/>
          <w:szCs w:val="24"/>
        </w:rPr>
        <w:t>Приложении №</w:t>
      </w:r>
      <w:r w:rsidR="004E7DDF" w:rsidRPr="00B638EF">
        <w:rPr>
          <w:rStyle w:val="FontStyle11"/>
          <w:b w:val="0"/>
          <w:sz w:val="24"/>
          <w:szCs w:val="24"/>
        </w:rPr>
        <w:t xml:space="preserve"> 3</w:t>
      </w:r>
      <w:r w:rsidRPr="00B638EF">
        <w:rPr>
          <w:rStyle w:val="FontStyle11"/>
          <w:b w:val="0"/>
          <w:sz w:val="24"/>
          <w:szCs w:val="24"/>
        </w:rPr>
        <w:t xml:space="preserve"> к Техническому заданию.</w:t>
      </w:r>
    </w:p>
    <w:p w:rsidR="00590C71" w:rsidRPr="00DB3395" w:rsidRDefault="00590C71" w:rsidP="00DB3395">
      <w:pPr>
        <w:pStyle w:val="Style7"/>
        <w:widowControl/>
        <w:spacing w:line="240" w:lineRule="auto"/>
        <w:jc w:val="both"/>
      </w:pPr>
    </w:p>
    <w:p w:rsidR="00590C71" w:rsidRPr="00DB3395" w:rsidRDefault="00132659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>
        <w:rPr>
          <w:b/>
        </w:rPr>
        <w:t>Требования к</w:t>
      </w:r>
      <w:r>
        <w:rPr>
          <w:b/>
          <w:lang w:val="en-US"/>
        </w:rPr>
        <w:t xml:space="preserve"> </w:t>
      </w:r>
      <w:r>
        <w:rPr>
          <w:b/>
        </w:rPr>
        <w:t>Участнику.</w:t>
      </w:r>
    </w:p>
    <w:p w:rsidR="00FE5919" w:rsidRDefault="00FE5919" w:rsidP="00DB3395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</w:p>
    <w:p w:rsidR="00590C71" w:rsidRPr="00DB3395" w:rsidRDefault="00590C71" w:rsidP="00DB3395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DB3395">
        <w:rPr>
          <w:rStyle w:val="FontStyle11"/>
          <w:b w:val="0"/>
          <w:sz w:val="24"/>
          <w:szCs w:val="24"/>
        </w:rPr>
        <w:t xml:space="preserve">При привлечении для выполнения </w:t>
      </w:r>
      <w:r w:rsidR="00E57461" w:rsidRPr="00DB3395">
        <w:rPr>
          <w:rStyle w:val="FontStyle11"/>
          <w:b w:val="0"/>
          <w:sz w:val="24"/>
          <w:szCs w:val="24"/>
        </w:rPr>
        <w:t>услуг</w:t>
      </w:r>
      <w:r w:rsidRPr="00DB3395">
        <w:rPr>
          <w:rStyle w:val="FontStyle11"/>
          <w:b w:val="0"/>
          <w:sz w:val="24"/>
          <w:szCs w:val="24"/>
        </w:rPr>
        <w:t xml:space="preserve"> по Техническому заданию субподрядчиков или други</w:t>
      </w:r>
      <w:r w:rsidR="00E52101" w:rsidRPr="00DB3395">
        <w:rPr>
          <w:rStyle w:val="FontStyle11"/>
          <w:b w:val="0"/>
          <w:sz w:val="24"/>
          <w:szCs w:val="24"/>
        </w:rPr>
        <w:t xml:space="preserve">х исполнителей </w:t>
      </w:r>
      <w:r w:rsidR="00593A3C">
        <w:rPr>
          <w:rStyle w:val="FontStyle11"/>
          <w:b w:val="0"/>
          <w:sz w:val="24"/>
          <w:szCs w:val="24"/>
        </w:rPr>
        <w:t>Участник</w:t>
      </w:r>
      <w:r w:rsidR="00E52101" w:rsidRPr="00DB3395">
        <w:rPr>
          <w:rStyle w:val="FontStyle11"/>
          <w:b w:val="0"/>
          <w:sz w:val="24"/>
          <w:szCs w:val="24"/>
        </w:rPr>
        <w:t xml:space="preserve"> предоставляет</w:t>
      </w:r>
      <w:r w:rsidRPr="00DB3395">
        <w:rPr>
          <w:rStyle w:val="FontStyle11"/>
          <w:b w:val="0"/>
          <w:sz w:val="24"/>
          <w:szCs w:val="24"/>
        </w:rPr>
        <w:t xml:space="preserve"> соответствующую информацию в своей </w:t>
      </w:r>
      <w:r w:rsidR="007F659B" w:rsidRPr="00DB3395">
        <w:rPr>
          <w:rStyle w:val="FontStyle11"/>
          <w:b w:val="0"/>
          <w:sz w:val="24"/>
          <w:szCs w:val="24"/>
        </w:rPr>
        <w:t>заявк</w:t>
      </w:r>
      <w:r w:rsidRPr="00DB3395">
        <w:rPr>
          <w:rStyle w:val="FontStyle11"/>
          <w:b w:val="0"/>
          <w:sz w:val="24"/>
          <w:szCs w:val="24"/>
        </w:rPr>
        <w:t>е с приложением материалов, подтверждающих добровольное согласие привлекаемого лица к участию в выполнении требований Технического задания</w:t>
      </w:r>
      <w:r w:rsidR="00307C05" w:rsidRPr="00DB3395">
        <w:rPr>
          <w:rStyle w:val="FontStyle11"/>
          <w:b w:val="0"/>
          <w:sz w:val="24"/>
          <w:szCs w:val="24"/>
        </w:rPr>
        <w:t>. Требования к количеству и квалификации персонала представлены в разделе 8 Технического задания.</w:t>
      </w:r>
    </w:p>
    <w:p w:rsidR="00E57461" w:rsidRPr="00DB3395" w:rsidRDefault="00E57461" w:rsidP="00DB3395">
      <w:pPr>
        <w:ind w:firstLine="709"/>
        <w:jc w:val="both"/>
      </w:pPr>
      <w:r w:rsidRPr="00DB3395">
        <w:t>Участник, субподрядчик в случае его привлечения, должен обладать положительным опытом работы по выполнению услуг</w:t>
      </w:r>
      <w:r w:rsidR="004242B2">
        <w:t xml:space="preserve"> по </w:t>
      </w:r>
      <w:r w:rsidR="004242B2" w:rsidRPr="004242B2">
        <w:t>разработке</w:t>
      </w:r>
      <w:r w:rsidR="004242B2">
        <w:t xml:space="preserve"> (пересмотру) НТД по </w:t>
      </w:r>
      <w:proofErr w:type="spellStart"/>
      <w:r w:rsidR="004242B2">
        <w:t>топливоиспользованию</w:t>
      </w:r>
      <w:proofErr w:type="spellEnd"/>
      <w:r w:rsidR="004242B2">
        <w:t xml:space="preserve"> блоков ПГУ</w:t>
      </w:r>
      <w:r w:rsidRPr="00DB3395">
        <w:t xml:space="preserve"> за последние 3 (три) года, предшествующих дате окончания подачи заявок на участие в закупочной процедуре.</w:t>
      </w:r>
    </w:p>
    <w:p w:rsidR="00590C71" w:rsidRPr="00DB3395" w:rsidRDefault="00593A3C" w:rsidP="00DB3395">
      <w:pPr>
        <w:pStyle w:val="a5"/>
        <w:shd w:val="clear" w:color="auto" w:fill="FFFFFF"/>
        <w:ind w:left="0" w:right="36" w:firstLine="708"/>
        <w:jc w:val="both"/>
        <w:rPr>
          <w:rStyle w:val="FontStyle25"/>
        </w:rPr>
      </w:pPr>
      <w:r w:rsidRPr="00955398">
        <w:rPr>
          <w:bCs/>
        </w:rPr>
        <w:t>Фактами, подтверждающими наличие положительного опыта, являются благодарственные/рекомендательные письма заказчиков с положительными отзывами</w:t>
      </w:r>
      <w:r w:rsidR="00590C71" w:rsidRPr="00DB3395">
        <w:rPr>
          <w:rStyle w:val="FontStyle25"/>
        </w:rPr>
        <w:t xml:space="preserve"> о качестве предоставленных услуг</w:t>
      </w:r>
      <w:r w:rsidR="00590C71" w:rsidRPr="00DB3395">
        <w:t xml:space="preserve"> </w:t>
      </w:r>
      <w:r w:rsidR="004242B2">
        <w:t xml:space="preserve">по </w:t>
      </w:r>
      <w:r w:rsidR="004242B2" w:rsidRPr="004242B2">
        <w:t>разработке</w:t>
      </w:r>
      <w:r w:rsidR="004242B2">
        <w:t xml:space="preserve"> (пересмотру) НТД по </w:t>
      </w:r>
      <w:proofErr w:type="spellStart"/>
      <w:r w:rsidR="004242B2">
        <w:t>топливоиспользованию</w:t>
      </w:r>
      <w:proofErr w:type="spellEnd"/>
      <w:r w:rsidR="004242B2">
        <w:t xml:space="preserve"> блоков ПГУ.</w:t>
      </w:r>
      <w:r w:rsidR="00590C71" w:rsidRPr="00DB3395">
        <w:t xml:space="preserve"> </w:t>
      </w:r>
    </w:p>
    <w:p w:rsidR="00A51C77" w:rsidRDefault="00A51C77" w:rsidP="00DB3395">
      <w:pPr>
        <w:pStyle w:val="Style3"/>
        <w:widowControl/>
        <w:tabs>
          <w:tab w:val="left" w:pos="1276"/>
          <w:tab w:val="left" w:pos="1843"/>
        </w:tabs>
        <w:spacing w:line="240" w:lineRule="auto"/>
        <w:ind w:firstLine="709"/>
        <w:jc w:val="both"/>
      </w:pPr>
    </w:p>
    <w:p w:rsidR="006935D9" w:rsidRPr="00DB3395" w:rsidRDefault="006935D9" w:rsidP="00DB3395">
      <w:pPr>
        <w:pStyle w:val="Style3"/>
        <w:widowControl/>
        <w:tabs>
          <w:tab w:val="left" w:pos="1276"/>
          <w:tab w:val="left" w:pos="1843"/>
        </w:tabs>
        <w:spacing w:line="240" w:lineRule="auto"/>
        <w:ind w:firstLine="709"/>
        <w:jc w:val="both"/>
      </w:pPr>
      <w:proofErr w:type="gramStart"/>
      <w:r w:rsidRPr="00DB3395">
        <w:lastRenderedPageBreak/>
        <w:t>Организация и выполнение работ должны осуществляться при соблюдении законодательства Российской Федерации по охране труда, а также иных нормативных правовых актов, установленных в Российской Федерации: строительные нормы и правила, своды правил по проектированию и строительству;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</w:t>
      </w:r>
      <w:proofErr w:type="gramEnd"/>
      <w:r w:rsidRPr="00DB3395">
        <w:t xml:space="preserve"> государственные стандарты системы стандартов безопасности труда; правила безопасности, правила устройства и безопасной эксплуатации, инструкции по безопасности; правила пожарной безопасности,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</w:r>
    </w:p>
    <w:p w:rsidR="00CE0F3E" w:rsidRPr="00DB3395" w:rsidRDefault="00CE0F3E" w:rsidP="00DB3395">
      <w:pPr>
        <w:ind w:firstLine="709"/>
        <w:jc w:val="both"/>
        <w:rPr>
          <w:bCs/>
        </w:rPr>
      </w:pPr>
    </w:p>
    <w:p w:rsidR="00372B7A" w:rsidRPr="00DB3395" w:rsidRDefault="00372B7A" w:rsidP="00DB3395"/>
    <w:p w:rsidR="00C175D1" w:rsidRPr="00DB3395" w:rsidRDefault="00C175D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Основные технические требования на выполняемы</w:t>
      </w:r>
      <w:r w:rsidR="00EA1DA4" w:rsidRPr="00DB3395">
        <w:rPr>
          <w:b/>
        </w:rPr>
        <w:t>е</w:t>
      </w:r>
      <w:r w:rsidRPr="00DB3395">
        <w:rPr>
          <w:b/>
        </w:rPr>
        <w:t xml:space="preserve"> </w:t>
      </w:r>
      <w:r w:rsidR="00EA1DA4" w:rsidRPr="00DB3395">
        <w:rPr>
          <w:b/>
        </w:rPr>
        <w:t>услуг</w:t>
      </w:r>
      <w:r w:rsidR="00A42BAB" w:rsidRPr="00DB3395">
        <w:rPr>
          <w:b/>
        </w:rPr>
        <w:t>и</w:t>
      </w:r>
      <w:r w:rsidR="00EA1DA4" w:rsidRPr="00DB3395">
        <w:rPr>
          <w:b/>
        </w:rPr>
        <w:t>.</w:t>
      </w:r>
    </w:p>
    <w:p w:rsidR="007B4C48" w:rsidRDefault="007B4C48" w:rsidP="007B4C48">
      <w:pPr>
        <w:tabs>
          <w:tab w:val="left" w:pos="1080"/>
        </w:tabs>
        <w:ind w:firstLine="698"/>
        <w:jc w:val="both"/>
      </w:pPr>
      <w:r w:rsidRPr="005C534F">
        <w:t xml:space="preserve">Услуги должны выполняться </w:t>
      </w:r>
      <w:r>
        <w:t>в соответствии с "Инструкцией по организации в Минэнерго России работы по расчету и обоснованию нормативов удельного расхода топлива на отпущенную электрическую и тепловую энергию от тепловых электрических станций и котельных", утвержденной приказом Минэнерго России от 30 декабря 2008 года, № 323.</w:t>
      </w:r>
    </w:p>
    <w:p w:rsidR="007B4C48" w:rsidRDefault="007B4C48" w:rsidP="007B4C48">
      <w:pPr>
        <w:tabs>
          <w:tab w:val="left" w:pos="1080"/>
        </w:tabs>
        <w:jc w:val="both"/>
      </w:pPr>
      <w:r>
        <w:t>В ходе выполнения работ должны быть проведены:</w:t>
      </w:r>
    </w:p>
    <w:p w:rsidR="007B4C48" w:rsidRDefault="007B4C48" w:rsidP="007D0DDD">
      <w:pPr>
        <w:pStyle w:val="a5"/>
        <w:numPr>
          <w:ilvl w:val="0"/>
          <w:numId w:val="2"/>
        </w:numPr>
        <w:tabs>
          <w:tab w:val="left" w:pos="1080"/>
        </w:tabs>
        <w:spacing w:line="260" w:lineRule="exact"/>
        <w:ind w:left="714" w:hanging="357"/>
        <w:jc w:val="both"/>
      </w:pPr>
      <w:r>
        <w:t>разработка энергетических характеристик котла-утилизатора, газовой и паровой турбин ПГУ;</w:t>
      </w:r>
    </w:p>
    <w:p w:rsidR="007B4C48" w:rsidRPr="00D16E5C" w:rsidRDefault="007B4C48" w:rsidP="007D0DDD">
      <w:pPr>
        <w:pStyle w:val="a5"/>
        <w:numPr>
          <w:ilvl w:val="0"/>
          <w:numId w:val="2"/>
        </w:numPr>
        <w:tabs>
          <w:tab w:val="left" w:pos="1080"/>
        </w:tabs>
        <w:spacing w:line="260" w:lineRule="exact"/>
        <w:ind w:left="714" w:hanging="357"/>
        <w:jc w:val="both"/>
      </w:pPr>
      <w:r w:rsidRPr="00D16E5C">
        <w:t xml:space="preserve">пересмотр расходов электроэнергии на собственные нужды ТЭЦ,  построение графиков затрат э/э и тепла на Блок ПГУ с учетом </w:t>
      </w:r>
      <w:proofErr w:type="spellStart"/>
      <w:r w:rsidRPr="00D16E5C">
        <w:t>перетоков</w:t>
      </w:r>
      <w:proofErr w:type="spellEnd"/>
      <w:r w:rsidRPr="00D16E5C">
        <w:t xml:space="preserve"> с паросиловой части ТЭЦ-</w:t>
      </w:r>
      <w:r>
        <w:t>2</w:t>
      </w:r>
      <w:r w:rsidRPr="00D16E5C">
        <w:t>6;</w:t>
      </w:r>
    </w:p>
    <w:p w:rsidR="007B4C48" w:rsidRDefault="007B4C48" w:rsidP="007D0DDD">
      <w:pPr>
        <w:pStyle w:val="a5"/>
        <w:numPr>
          <w:ilvl w:val="0"/>
          <w:numId w:val="2"/>
        </w:numPr>
        <w:tabs>
          <w:tab w:val="left" w:pos="1080"/>
        </w:tabs>
        <w:spacing w:line="260" w:lineRule="exact"/>
        <w:ind w:left="714" w:hanging="357"/>
        <w:jc w:val="both"/>
      </w:pPr>
      <w:r>
        <w:t>расчет и построение графиков и поправок к основным показателям нормативных характеристик;</w:t>
      </w:r>
    </w:p>
    <w:p w:rsidR="007B4C48" w:rsidRDefault="007B4C48" w:rsidP="007D0DDD">
      <w:pPr>
        <w:pStyle w:val="a5"/>
        <w:numPr>
          <w:ilvl w:val="0"/>
          <w:numId w:val="2"/>
        </w:numPr>
        <w:tabs>
          <w:tab w:val="left" w:pos="0"/>
          <w:tab w:val="left" w:pos="1080"/>
        </w:tabs>
        <w:spacing w:line="260" w:lineRule="exact"/>
        <w:ind w:left="714" w:hanging="357"/>
        <w:jc w:val="both"/>
      </w:pPr>
      <w:r>
        <w:t xml:space="preserve">сопоставление номинальных удельных расходов топлива на отпущенную электрическую энергию, удельного расхода тепла брутто </w:t>
      </w:r>
      <w:r w:rsidRPr="00D16E5C">
        <w:t>турбинами</w:t>
      </w:r>
      <w:r>
        <w:t xml:space="preserve"> на выработку электроэнергии, КПД </w:t>
      </w:r>
      <w:r w:rsidRPr="001829B2">
        <w:t xml:space="preserve">брутто котла-утилизатора, удельных расходов электроэнергии на собственные нужды </w:t>
      </w:r>
      <w:r w:rsidRPr="00D16E5C">
        <w:t>турбин и котла</w:t>
      </w:r>
      <w:r>
        <w:t xml:space="preserve">-утилизатора, теплофикационной установки с фактическими значениями за каждый из 12 месяцев, предшествующих разработке нормативно-технической документации по топливоиспользованию (НТД по ТИ) </w:t>
      </w:r>
      <w:r w:rsidRPr="00205710">
        <w:t xml:space="preserve">в формате файлов </w:t>
      </w:r>
      <w:r w:rsidRPr="00205710">
        <w:rPr>
          <w:lang w:val="en-US"/>
        </w:rPr>
        <w:t>MS</w:t>
      </w:r>
      <w:r w:rsidRPr="00205710">
        <w:t xml:space="preserve"> </w:t>
      </w:r>
      <w:r w:rsidRPr="00205710">
        <w:rPr>
          <w:lang w:val="en-US"/>
        </w:rPr>
        <w:t>Ex</w:t>
      </w:r>
      <w:proofErr w:type="gramStart"/>
      <w:r w:rsidRPr="00205710">
        <w:t>с</w:t>
      </w:r>
      <w:proofErr w:type="gramEnd"/>
      <w:r w:rsidRPr="00205710">
        <w:rPr>
          <w:lang w:val="en-US"/>
        </w:rPr>
        <w:t>el</w:t>
      </w:r>
      <w:r>
        <w:t>;</w:t>
      </w:r>
    </w:p>
    <w:p w:rsidR="007B4C48" w:rsidRPr="00D16E5C" w:rsidRDefault="007B4C48" w:rsidP="007D0DDD">
      <w:pPr>
        <w:pStyle w:val="a5"/>
        <w:numPr>
          <w:ilvl w:val="0"/>
          <w:numId w:val="2"/>
        </w:numPr>
        <w:tabs>
          <w:tab w:val="left" w:pos="1080"/>
        </w:tabs>
        <w:spacing w:line="260" w:lineRule="exact"/>
        <w:ind w:left="714" w:hanging="357"/>
        <w:jc w:val="both"/>
      </w:pPr>
      <w:r>
        <w:t xml:space="preserve">расчет </w:t>
      </w:r>
      <w:r w:rsidRPr="00D16E5C">
        <w:t>и построение графиков исходно-номинальных удельных расходов топлива на отпущенную электрическую и тепловую энергию для летнего и зимнего периодов при характерных режимах работы ПГУ-420, средних значениях отпуска в реальном диапазоне электрических нагрузок ПГУ по методу ОРГРЭС и физическому методу;</w:t>
      </w:r>
    </w:p>
    <w:p w:rsidR="007B4C48" w:rsidRDefault="007B4C48" w:rsidP="007D0DDD">
      <w:pPr>
        <w:pStyle w:val="a5"/>
        <w:numPr>
          <w:ilvl w:val="0"/>
          <w:numId w:val="2"/>
        </w:numPr>
        <w:tabs>
          <w:tab w:val="left" w:pos="1080"/>
        </w:tabs>
        <w:spacing w:line="260" w:lineRule="exact"/>
        <w:ind w:left="714" w:hanging="357"/>
        <w:jc w:val="both"/>
      </w:pPr>
      <w:proofErr w:type="gramStart"/>
      <w:r w:rsidRPr="00D16E5C">
        <w:t>включение в макет расчетов удельных</w:t>
      </w:r>
      <w:r>
        <w:t xml:space="preserve"> расходов алгоритма расчета номинальных и нормативных удельных расходов условного топлива в конденсационном и теплофикационном (при полностью закрытой диафрагме) режимах по двум методам (метод ОРГРЭС и физический метод);</w:t>
      </w:r>
      <w:proofErr w:type="gramEnd"/>
    </w:p>
    <w:p w:rsidR="00B41026" w:rsidRPr="007B4C48" w:rsidRDefault="007B4C48" w:rsidP="007D0DDD">
      <w:pPr>
        <w:pStyle w:val="a5"/>
        <w:numPr>
          <w:ilvl w:val="0"/>
          <w:numId w:val="2"/>
        </w:numPr>
        <w:tabs>
          <w:tab w:val="left" w:pos="1080"/>
        </w:tabs>
        <w:spacing w:line="260" w:lineRule="exact"/>
        <w:ind w:left="714" w:hanging="357"/>
        <w:jc w:val="both"/>
      </w:pPr>
      <w:r>
        <w:t xml:space="preserve">анализ результатов сопоставления, выявление резерва тепловой экономичности </w:t>
      </w:r>
      <w:r w:rsidRPr="00205710">
        <w:t>по двум методам (метод ОРГРЭС и физический метод).</w:t>
      </w:r>
    </w:p>
    <w:p w:rsidR="00590C71" w:rsidRDefault="00590C71" w:rsidP="00DB3395">
      <w:pPr>
        <w:pStyle w:val="a5"/>
        <w:shd w:val="clear" w:color="auto" w:fill="FFFFFF"/>
        <w:tabs>
          <w:tab w:val="left" w:pos="137"/>
          <w:tab w:val="left" w:pos="709"/>
        </w:tabs>
        <w:ind w:left="0" w:firstLine="709"/>
        <w:jc w:val="both"/>
      </w:pPr>
      <w:r w:rsidRPr="00DB3395">
        <w:t>Работы производятся в зоне действующего оборудования. Работы должны выполняться в соответствии с «Правилами техники безопасности при эксплуатации тепломеханического оборудования электростанций и тепловых сетей» РД 34.03.201-97 (с дополнениями и изменениями на 02.04.2000г.), «Правилами пожарной безопасности для энергетических предприятий» РД 153-34.0-03.301 (ВППБ-01-02095) и законом «Об охране окружающей природной среды».</w:t>
      </w:r>
    </w:p>
    <w:p w:rsidR="00EF3148" w:rsidRPr="00DB3395" w:rsidRDefault="00590C71" w:rsidP="00261771">
      <w:pPr>
        <w:pStyle w:val="a5"/>
        <w:shd w:val="clear" w:color="auto" w:fill="FFFFFF"/>
        <w:tabs>
          <w:tab w:val="left" w:pos="137"/>
        </w:tabs>
        <w:ind w:left="0"/>
        <w:jc w:val="both"/>
      </w:pPr>
      <w:r w:rsidRPr="00DB3395">
        <w:rPr>
          <w:rStyle w:val="FontStyle25"/>
        </w:rPr>
        <w:tab/>
      </w:r>
      <w:r w:rsidRPr="00DB3395">
        <w:rPr>
          <w:rStyle w:val="FontStyle25"/>
        </w:rPr>
        <w:tab/>
      </w:r>
      <w:r w:rsidR="00A6302D" w:rsidRPr="00DB3395">
        <w:t xml:space="preserve">Все виды работ выполняются </w:t>
      </w:r>
      <w:r w:rsidR="00A6302D" w:rsidRPr="00E92B78">
        <w:t xml:space="preserve">с применением </w:t>
      </w:r>
      <w:r w:rsidR="00E92B78">
        <w:t>оборудования Испо</w:t>
      </w:r>
      <w:r w:rsidR="00A6302D" w:rsidRPr="00E92B78">
        <w:t>лнителя.</w:t>
      </w:r>
    </w:p>
    <w:p w:rsidR="00A574C5" w:rsidRDefault="00A51C77" w:rsidP="00DB3395">
      <w:pPr>
        <w:pStyle w:val="Style19"/>
        <w:widowControl/>
        <w:tabs>
          <w:tab w:val="left" w:pos="739"/>
        </w:tabs>
        <w:spacing w:line="240" w:lineRule="auto"/>
        <w:ind w:firstLine="567"/>
        <w:jc w:val="both"/>
        <w:rPr>
          <w:rStyle w:val="FontStyle11"/>
          <w:b w:val="0"/>
          <w:sz w:val="24"/>
          <w:szCs w:val="24"/>
        </w:rPr>
      </w:pPr>
      <w:r w:rsidRPr="00DB3395">
        <w:rPr>
          <w:rStyle w:val="FontStyle12"/>
          <w:rFonts w:eastAsiaTheme="majorEastAsia"/>
          <w:sz w:val="24"/>
          <w:szCs w:val="24"/>
        </w:rPr>
        <w:t>В ходе выполнения работ в соответствии с Техническим заданием Заказчик</w:t>
      </w:r>
      <w:r w:rsidRPr="00DB3395">
        <w:rPr>
          <w:rStyle w:val="FontStyle12"/>
          <w:rFonts w:eastAsiaTheme="majorEastAsia"/>
          <w:b/>
          <w:sz w:val="24"/>
          <w:szCs w:val="24"/>
        </w:rPr>
        <w:t xml:space="preserve"> </w:t>
      </w:r>
      <w:r w:rsidRPr="00DB3395">
        <w:rPr>
          <w:rStyle w:val="FontStyle11"/>
          <w:b w:val="0"/>
          <w:sz w:val="24"/>
          <w:szCs w:val="24"/>
        </w:rPr>
        <w:t>не предоставляет жилье персоналу Исполнителя, а также не оплачивает проезд до места работы и обратно, не оплачивает командировочные расходы.</w:t>
      </w:r>
    </w:p>
    <w:p w:rsidR="00A51C77" w:rsidRDefault="00A51C77" w:rsidP="00DB3395">
      <w:pPr>
        <w:pStyle w:val="Style19"/>
        <w:widowControl/>
        <w:tabs>
          <w:tab w:val="left" w:pos="739"/>
        </w:tabs>
        <w:spacing w:line="240" w:lineRule="auto"/>
        <w:ind w:firstLine="567"/>
        <w:jc w:val="both"/>
      </w:pPr>
      <w:r w:rsidRPr="00DB3395">
        <w:t xml:space="preserve">Подробные требования к Исполнителю </w:t>
      </w:r>
      <w:r w:rsidRPr="00DB3395">
        <w:rPr>
          <w:bCs/>
        </w:rPr>
        <w:t>по охране труда, пожарной безопасности, промышленной безопасности и охране окружающей среды, изложены в Приложении № 4 к Техническому заданию.</w:t>
      </w:r>
    </w:p>
    <w:p w:rsidR="00261771" w:rsidRDefault="00261771" w:rsidP="00DB3395">
      <w:pPr>
        <w:pStyle w:val="Style19"/>
        <w:widowControl/>
        <w:tabs>
          <w:tab w:val="left" w:pos="739"/>
        </w:tabs>
        <w:spacing w:line="240" w:lineRule="auto"/>
        <w:ind w:firstLine="567"/>
        <w:jc w:val="both"/>
      </w:pPr>
    </w:p>
    <w:p w:rsidR="00A574C5" w:rsidRPr="00DB3395" w:rsidRDefault="00A574C5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lastRenderedPageBreak/>
        <w:t>Требования к комплектации и квалификации персонала</w:t>
      </w:r>
      <w:r w:rsidR="00DB3395" w:rsidRPr="00DB3395">
        <w:rPr>
          <w:b/>
        </w:rPr>
        <w:t>.</w:t>
      </w:r>
    </w:p>
    <w:p w:rsidR="00A574C5" w:rsidRPr="00DB3395" w:rsidRDefault="00A574C5" w:rsidP="00DB3395">
      <w:pPr>
        <w:shd w:val="clear" w:color="auto" w:fill="FFFFFF"/>
        <w:ind w:firstLine="709"/>
        <w:jc w:val="both"/>
      </w:pPr>
      <w:r w:rsidRPr="00DB3395">
        <w:t xml:space="preserve">К выполнению услуг могут быть допущены лица, прошедшие профильное обучение и аттестацию и годные по состоянию здоровья, что должно быть подтверждено результатами медицинского освидетельствования. </w:t>
      </w:r>
    </w:p>
    <w:p w:rsidR="00A574C5" w:rsidRPr="00DB3395" w:rsidRDefault="00A574C5" w:rsidP="00DB3395">
      <w:pPr>
        <w:ind w:firstLine="709"/>
        <w:jc w:val="both"/>
      </w:pPr>
      <w:r w:rsidRPr="00DB3395">
        <w:rPr>
          <w:rStyle w:val="FontStyle11"/>
          <w:b w:val="0"/>
          <w:sz w:val="24"/>
          <w:szCs w:val="24"/>
        </w:rPr>
        <w:t>Исполнитель</w:t>
      </w:r>
      <w:r w:rsidRPr="00DB3395">
        <w:t xml:space="preserve"> для организации и выполнения услуг обязан подтвердить в заявке наличие количественного и качественного состава персонала, необходимого для выполнения объема работ в соответствии с Приложением №</w:t>
      </w:r>
      <w:r w:rsidR="00A45E53">
        <w:t xml:space="preserve"> 3</w:t>
      </w:r>
      <w:r w:rsidRPr="00DB3395">
        <w:t xml:space="preserve"> и график</w:t>
      </w:r>
      <w:r w:rsidR="00A45E53">
        <w:t>ом</w:t>
      </w:r>
      <w:r w:rsidRPr="00DB3395">
        <w:t xml:space="preserve"> предоставления услуг </w:t>
      </w:r>
      <w:r w:rsidR="00A45E53">
        <w:t>(</w:t>
      </w:r>
      <w:r w:rsidRPr="00DB3395">
        <w:t>Прило</w:t>
      </w:r>
      <w:r w:rsidR="00A45E53">
        <w:t>жение № 2 к Техническому заданию).</w:t>
      </w:r>
      <w:r w:rsidRPr="00DB3395">
        <w:rPr>
          <w:rStyle w:val="FontStyle11"/>
          <w:b w:val="0"/>
          <w:sz w:val="24"/>
          <w:szCs w:val="24"/>
        </w:rPr>
        <w:t xml:space="preserve"> </w:t>
      </w:r>
    </w:p>
    <w:p w:rsidR="00A574C5" w:rsidRPr="00DB3395" w:rsidRDefault="00A574C5" w:rsidP="00DB3395">
      <w:pPr>
        <w:pStyle w:val="a5"/>
        <w:ind w:left="0" w:firstLine="709"/>
        <w:jc w:val="both"/>
      </w:pPr>
      <w:proofErr w:type="gramStart"/>
      <w:r w:rsidRPr="00DB3395">
        <w:t>В качестве подтверждения в заявке предоставляются надлежащим образом заверенные</w:t>
      </w:r>
      <w:r w:rsidRPr="00DB3395">
        <w:rPr>
          <w:b/>
        </w:rPr>
        <w:t xml:space="preserve"> </w:t>
      </w:r>
      <w:r w:rsidRPr="00DB3395">
        <w:rPr>
          <w:rStyle w:val="FontStyle11"/>
          <w:b w:val="0"/>
          <w:sz w:val="24"/>
          <w:szCs w:val="24"/>
        </w:rPr>
        <w:t>копии удостоверений или иных документов подтверждающих, что привлекаемый к выполнению услуг персонал, прошел необходимое обучение</w:t>
      </w:r>
      <w:r w:rsidR="00AF6802" w:rsidRPr="00AF6802">
        <w:rPr>
          <w:rStyle w:val="FontStyle11"/>
          <w:b w:val="0"/>
          <w:sz w:val="24"/>
          <w:szCs w:val="24"/>
        </w:rPr>
        <w:t xml:space="preserve"> по ОТ и ТБ при выполнении работ на опасных производственных объектах</w:t>
      </w:r>
      <w:r w:rsidRPr="00DB3395">
        <w:rPr>
          <w:rStyle w:val="FontStyle11"/>
          <w:b w:val="0"/>
          <w:sz w:val="24"/>
          <w:szCs w:val="24"/>
        </w:rPr>
        <w:t xml:space="preserve">, аттестацию и соответствует присвоенной </w:t>
      </w:r>
      <w:r w:rsidRPr="00DB3395">
        <w:t xml:space="preserve">квалификации, действующие </w:t>
      </w:r>
      <w:r w:rsidRPr="00DB3395">
        <w:rPr>
          <w:rStyle w:val="FontStyle25"/>
        </w:rPr>
        <w:t>на весь период исполнения услуг по данному Техническому заданию</w:t>
      </w:r>
      <w:r w:rsidRPr="00DB3395">
        <w:t xml:space="preserve">. </w:t>
      </w:r>
      <w:proofErr w:type="gramEnd"/>
    </w:p>
    <w:p w:rsidR="00DE7751" w:rsidRPr="00DB3395" w:rsidRDefault="00DE7751" w:rsidP="00DB3395">
      <w:pPr>
        <w:pStyle w:val="a5"/>
        <w:shd w:val="clear" w:color="auto" w:fill="FFFFFF"/>
        <w:ind w:left="0" w:firstLine="426"/>
        <w:jc w:val="both"/>
      </w:pPr>
    </w:p>
    <w:p w:rsidR="00B32557" w:rsidRPr="00DB3395" w:rsidRDefault="00B32557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Требования к</w:t>
      </w:r>
      <w:r w:rsidR="00C749F6" w:rsidRPr="00DB3395">
        <w:rPr>
          <w:b/>
        </w:rPr>
        <w:t xml:space="preserve"> </w:t>
      </w:r>
      <w:r w:rsidR="0066138E" w:rsidRPr="00DB3395">
        <w:rPr>
          <w:b/>
        </w:rPr>
        <w:t>проведению и приемке выполненных услуг</w:t>
      </w:r>
      <w:r w:rsidRPr="00DB3395">
        <w:rPr>
          <w:b/>
        </w:rPr>
        <w:t>.</w:t>
      </w:r>
    </w:p>
    <w:p w:rsidR="00F5317C" w:rsidRPr="002B0DC1" w:rsidRDefault="00F5317C" w:rsidP="00DB3395">
      <w:pPr>
        <w:shd w:val="clear" w:color="auto" w:fill="FFFFFF"/>
        <w:ind w:firstLine="709"/>
        <w:jc w:val="both"/>
      </w:pPr>
      <w:r>
        <w:t>Приемка оказанных услуг должна проводиться в соответствии с действующей нормативно технической документацией. Исполнитель передает Заказчику три утвержденных, сброшюрованных комплекта (отчета) нормативно-технической документации по топливоиспользованию на бумажном носите</w:t>
      </w:r>
      <w:r w:rsidR="002B0DC1">
        <w:t xml:space="preserve">ле и в электронном виде в формате </w:t>
      </w:r>
      <w:r w:rsidR="002B0DC1" w:rsidRPr="00205710">
        <w:t xml:space="preserve">файлов </w:t>
      </w:r>
      <w:r w:rsidR="002B0DC1" w:rsidRPr="00205710">
        <w:rPr>
          <w:lang w:val="en-US"/>
        </w:rPr>
        <w:t>MS</w:t>
      </w:r>
      <w:r w:rsidR="002B0DC1" w:rsidRPr="00205710">
        <w:t xml:space="preserve"> </w:t>
      </w:r>
      <w:r w:rsidR="002B0DC1" w:rsidRPr="00205710">
        <w:rPr>
          <w:lang w:val="en-US"/>
        </w:rPr>
        <w:t>Ex</w:t>
      </w:r>
      <w:proofErr w:type="gramStart"/>
      <w:r w:rsidR="002B0DC1" w:rsidRPr="00205710">
        <w:t>с</w:t>
      </w:r>
      <w:proofErr w:type="gramEnd"/>
      <w:r w:rsidR="002B0DC1" w:rsidRPr="00205710">
        <w:rPr>
          <w:lang w:val="en-US"/>
        </w:rPr>
        <w:t>el</w:t>
      </w:r>
      <w:r w:rsidR="002B0DC1">
        <w:t xml:space="preserve"> и </w:t>
      </w:r>
      <w:r w:rsidR="002B0DC1" w:rsidRPr="00205710">
        <w:rPr>
          <w:lang w:val="en-US"/>
        </w:rPr>
        <w:t>MS</w:t>
      </w:r>
      <w:r w:rsidR="002B0DC1">
        <w:t xml:space="preserve"> </w:t>
      </w:r>
      <w:r w:rsidR="002B0DC1">
        <w:rPr>
          <w:lang w:val="en-US"/>
        </w:rPr>
        <w:t>Word</w:t>
      </w:r>
      <w:r w:rsidR="002B0DC1">
        <w:t xml:space="preserve"> (в файлах формата </w:t>
      </w:r>
      <w:r w:rsidR="002B0DC1" w:rsidRPr="00205710">
        <w:rPr>
          <w:lang w:val="en-US"/>
        </w:rPr>
        <w:t>MS</w:t>
      </w:r>
      <w:r w:rsidR="002B0DC1" w:rsidRPr="00205710">
        <w:t xml:space="preserve"> </w:t>
      </w:r>
      <w:r w:rsidR="002B0DC1" w:rsidRPr="00205710">
        <w:rPr>
          <w:lang w:val="en-US"/>
        </w:rPr>
        <w:t>Ex</w:t>
      </w:r>
      <w:r w:rsidR="002B0DC1" w:rsidRPr="00205710">
        <w:t>с</w:t>
      </w:r>
      <w:r w:rsidR="002B0DC1" w:rsidRPr="00205710">
        <w:rPr>
          <w:lang w:val="en-US"/>
        </w:rPr>
        <w:t>el</w:t>
      </w:r>
      <w:r w:rsidR="002B0DC1">
        <w:t xml:space="preserve"> необходимо предусмотреть возможность чтения и редактирования данных и формул, по которым были произведены расчеты и построения).</w:t>
      </w:r>
    </w:p>
    <w:p w:rsidR="00A574C5" w:rsidRPr="00DB3395" w:rsidRDefault="00A574C5" w:rsidP="00DB3395">
      <w:pPr>
        <w:pStyle w:val="a5"/>
        <w:shd w:val="clear" w:color="auto" w:fill="FFFFFF"/>
        <w:ind w:left="0" w:firstLine="709"/>
        <w:jc w:val="both"/>
      </w:pPr>
    </w:p>
    <w:p w:rsidR="00C175D1" w:rsidRPr="00DB3395" w:rsidRDefault="00CD569A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>
        <w:rPr>
          <w:b/>
        </w:rPr>
        <w:t>Гарантии И</w:t>
      </w:r>
      <w:r w:rsidR="00C175D1" w:rsidRPr="00DB3395">
        <w:rPr>
          <w:b/>
        </w:rPr>
        <w:t>сполнителя работ.</w:t>
      </w:r>
    </w:p>
    <w:p w:rsidR="00A52F66" w:rsidRPr="00DB3395" w:rsidRDefault="0066138E" w:rsidP="00A52F66">
      <w:pPr>
        <w:shd w:val="clear" w:color="auto" w:fill="FFFFFF"/>
        <w:ind w:firstLine="709"/>
        <w:jc w:val="both"/>
      </w:pPr>
      <w:r w:rsidRPr="00DB3395">
        <w:t>Гарантия Исполнителя по срокам: все виды работ должны быть окончены в соответствии со сроками</w:t>
      </w:r>
      <w:r w:rsidR="00A52F66">
        <w:t>,</w:t>
      </w:r>
      <w:r w:rsidRPr="00DB3395">
        <w:t xml:space="preserve"> </w:t>
      </w:r>
      <w:r w:rsidR="00A52F66" w:rsidRPr="00DB3395">
        <w:t>указанными в Приложении №</w:t>
      </w:r>
      <w:r w:rsidR="00A52F66">
        <w:t xml:space="preserve"> 2 к Техническому заданию.</w:t>
      </w:r>
    </w:p>
    <w:p w:rsidR="000D4D49" w:rsidRDefault="000D4D49" w:rsidP="000D4D49">
      <w:pPr>
        <w:tabs>
          <w:tab w:val="left" w:pos="1080"/>
        </w:tabs>
        <w:ind w:firstLine="720"/>
        <w:jc w:val="both"/>
      </w:pPr>
      <w:r>
        <w:t>В случае несоответствия НТД по ТИ ПГУ-420 ст. №8 фактическим технико-экономическим показателям работы основного оборудования, в течение 24 месяцев, с момента передачи отчета исполнитель обязан провести за свой счет соответствующую корректировку отчетной документации.</w:t>
      </w:r>
    </w:p>
    <w:p w:rsidR="00FF05EA" w:rsidRPr="00DB3395" w:rsidRDefault="00FF05EA" w:rsidP="00CD569A">
      <w:pPr>
        <w:ind w:firstLine="709"/>
        <w:jc w:val="both"/>
      </w:pPr>
    </w:p>
    <w:p w:rsidR="001D13E4" w:rsidRPr="00DB3395" w:rsidRDefault="001D13E4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 xml:space="preserve">Начальная (максимальная) стоимость услуг. </w:t>
      </w:r>
    </w:p>
    <w:p w:rsidR="001D13E4" w:rsidRPr="000D4D49" w:rsidRDefault="001D13E4" w:rsidP="00DB3395">
      <w:pPr>
        <w:ind w:firstLine="709"/>
        <w:jc w:val="both"/>
        <w:rPr>
          <w:color w:val="000000"/>
        </w:rPr>
      </w:pPr>
      <w:r w:rsidRPr="00DB3395">
        <w:rPr>
          <w:rStyle w:val="FontStyle11"/>
          <w:b w:val="0"/>
          <w:sz w:val="24"/>
          <w:szCs w:val="24"/>
        </w:rPr>
        <w:t>Начальная (максимальная)</w:t>
      </w:r>
      <w:r w:rsidRPr="00DB3395">
        <w:rPr>
          <w:rStyle w:val="FontStyle11"/>
          <w:sz w:val="24"/>
          <w:szCs w:val="24"/>
        </w:rPr>
        <w:t xml:space="preserve"> с</w:t>
      </w:r>
      <w:r w:rsidRPr="00DB3395">
        <w:t xml:space="preserve">тоимость услуг по техническому заданию составляет            </w:t>
      </w:r>
      <w:r w:rsidR="00CE0F3E">
        <w:rPr>
          <w:b/>
          <w:bCs/>
          <w:color w:val="000000"/>
        </w:rPr>
        <w:t>901 088,82</w:t>
      </w:r>
      <w:r w:rsidRPr="000D4D49">
        <w:rPr>
          <w:b/>
        </w:rPr>
        <w:t xml:space="preserve"> руб. без НДС.</w:t>
      </w:r>
      <w:r w:rsidRPr="000D4D49">
        <w:rPr>
          <w:color w:val="000000"/>
        </w:rPr>
        <w:t xml:space="preserve"> </w:t>
      </w:r>
    </w:p>
    <w:p w:rsidR="001D13E4" w:rsidRPr="00DB3395" w:rsidRDefault="001D13E4" w:rsidP="00DB3395">
      <w:pPr>
        <w:ind w:firstLine="709"/>
        <w:jc w:val="both"/>
      </w:pPr>
    </w:p>
    <w:p w:rsidR="001D13E4" w:rsidRDefault="001D13E4" w:rsidP="00DB3395">
      <w:pPr>
        <w:widowControl w:val="0"/>
        <w:ind w:firstLine="709"/>
        <w:jc w:val="both"/>
      </w:pPr>
      <w:r w:rsidRPr="00DB3395">
        <w:t>Приложение № 1 Номенклатура и характеристики оборудования.</w:t>
      </w:r>
    </w:p>
    <w:p w:rsidR="004E7DDF" w:rsidRPr="00DB3395" w:rsidRDefault="004E7DDF" w:rsidP="004E7DDF">
      <w:pPr>
        <w:widowControl w:val="0"/>
        <w:ind w:firstLine="709"/>
        <w:jc w:val="both"/>
      </w:pPr>
      <w:r w:rsidRPr="00DB3395">
        <w:t xml:space="preserve">Приложение № </w:t>
      </w:r>
      <w:r>
        <w:t>2</w:t>
      </w:r>
      <w:r w:rsidRPr="00DB3395">
        <w:t xml:space="preserve">. График </w:t>
      </w:r>
      <w:r>
        <w:t xml:space="preserve">оказания </w:t>
      </w:r>
      <w:r w:rsidRPr="00DB3395">
        <w:t xml:space="preserve"> услуг.</w:t>
      </w:r>
    </w:p>
    <w:p w:rsidR="002114AE" w:rsidRDefault="001D13E4" w:rsidP="002114AE">
      <w:pPr>
        <w:widowControl w:val="0"/>
        <w:ind w:firstLine="709"/>
        <w:jc w:val="both"/>
      </w:pPr>
      <w:r w:rsidRPr="00DB3395">
        <w:t>Приложение</w:t>
      </w:r>
      <w:r w:rsidR="002114AE">
        <w:t xml:space="preserve"> </w:t>
      </w:r>
      <w:r w:rsidRPr="00DB3395">
        <w:t xml:space="preserve">№ </w:t>
      </w:r>
      <w:r w:rsidR="004E7DDF">
        <w:t>3</w:t>
      </w:r>
      <w:r w:rsidR="002114AE">
        <w:t xml:space="preserve">. </w:t>
      </w:r>
      <w:r w:rsidRPr="00DB3395">
        <w:t>Объем услуг, выполняемых Исполнителем, и начальная стоимость.</w:t>
      </w:r>
    </w:p>
    <w:p w:rsidR="001D13E4" w:rsidRPr="00DB3395" w:rsidRDefault="001D13E4" w:rsidP="002114AE">
      <w:pPr>
        <w:widowControl w:val="0"/>
        <w:ind w:firstLine="709"/>
        <w:jc w:val="both"/>
      </w:pPr>
      <w:r w:rsidRPr="00DB3395">
        <w:t>Приложение № 4. Требования  по охране труда, пожарной безопасности, промышленной безопасности и охране окружающей среды.</w:t>
      </w:r>
    </w:p>
    <w:p w:rsidR="001D13E4" w:rsidRPr="00DB3395" w:rsidRDefault="001D13E4" w:rsidP="00DB3395">
      <w:pPr>
        <w:tabs>
          <w:tab w:val="left" w:pos="1080"/>
        </w:tabs>
        <w:rPr>
          <w:b/>
        </w:rPr>
      </w:pPr>
    </w:p>
    <w:p w:rsidR="001D13E4" w:rsidRPr="00DB3395" w:rsidRDefault="001D13E4" w:rsidP="00DB3395">
      <w:pPr>
        <w:tabs>
          <w:tab w:val="left" w:pos="1080"/>
        </w:tabs>
        <w:rPr>
          <w:b/>
        </w:rPr>
      </w:pPr>
    </w:p>
    <w:p w:rsidR="00A52F66" w:rsidRPr="00DB3395" w:rsidRDefault="002114AE" w:rsidP="00A52F66">
      <w:pPr>
        <w:tabs>
          <w:tab w:val="left" w:pos="1080"/>
        </w:tabs>
        <w:rPr>
          <w:b/>
        </w:rPr>
      </w:pPr>
      <w:r>
        <w:rPr>
          <w:b/>
        </w:rPr>
        <w:t>Директор ТЭЦ-26</w:t>
      </w:r>
      <w:r w:rsidR="000D4D49">
        <w:rPr>
          <w:b/>
        </w:rPr>
        <w:tab/>
      </w:r>
      <w:r w:rsidR="000D4D49">
        <w:rPr>
          <w:b/>
        </w:rPr>
        <w:tab/>
      </w:r>
      <w:r w:rsidR="000D4D49">
        <w:rPr>
          <w:b/>
        </w:rPr>
        <w:tab/>
      </w:r>
      <w:r w:rsidR="000D4D49">
        <w:rPr>
          <w:b/>
        </w:rPr>
        <w:tab/>
      </w:r>
      <w:r w:rsidR="000D4D49">
        <w:rPr>
          <w:b/>
        </w:rPr>
        <w:tab/>
      </w:r>
      <w:r w:rsidR="000D4D49">
        <w:rPr>
          <w:b/>
        </w:rPr>
        <w:tab/>
      </w:r>
      <w:r w:rsidR="000D4D49">
        <w:rPr>
          <w:b/>
        </w:rPr>
        <w:tab/>
      </w:r>
      <w:r w:rsidR="000D4D49">
        <w:rPr>
          <w:b/>
        </w:rPr>
        <w:tab/>
        <w:t>С.А. Зайцев</w:t>
      </w: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2114AE" w:rsidRDefault="00A52F66" w:rsidP="00A52F66">
      <w:pPr>
        <w:tabs>
          <w:tab w:val="left" w:pos="1080"/>
        </w:tabs>
        <w:rPr>
          <w:b/>
        </w:rPr>
      </w:pPr>
      <w:r w:rsidRPr="002114AE">
        <w:rPr>
          <w:b/>
        </w:rPr>
        <w:t xml:space="preserve">Начальник </w:t>
      </w:r>
      <w:r w:rsidR="002114AE" w:rsidRPr="002114AE">
        <w:rPr>
          <w:b/>
        </w:rPr>
        <w:t>ППС</w:t>
      </w:r>
      <w:r w:rsidR="002114AE">
        <w:rPr>
          <w:b/>
        </w:rPr>
        <w:t xml:space="preserve"> </w:t>
      </w:r>
      <w:r w:rsidR="002114AE">
        <w:rPr>
          <w:b/>
        </w:rPr>
        <w:tab/>
      </w:r>
      <w:r w:rsidR="002114AE">
        <w:rPr>
          <w:b/>
        </w:rPr>
        <w:tab/>
      </w:r>
      <w:r w:rsidR="002114AE">
        <w:rPr>
          <w:b/>
        </w:rPr>
        <w:tab/>
      </w:r>
      <w:r w:rsidR="002114AE">
        <w:rPr>
          <w:b/>
        </w:rPr>
        <w:tab/>
      </w:r>
      <w:r w:rsidR="002114AE">
        <w:rPr>
          <w:b/>
        </w:rPr>
        <w:tab/>
      </w:r>
      <w:r w:rsidR="002114AE">
        <w:rPr>
          <w:b/>
        </w:rPr>
        <w:tab/>
      </w:r>
      <w:r w:rsidR="002114AE">
        <w:rPr>
          <w:b/>
        </w:rPr>
        <w:tab/>
      </w:r>
      <w:r w:rsidR="002114AE">
        <w:rPr>
          <w:b/>
        </w:rPr>
        <w:tab/>
      </w:r>
      <w:r w:rsidR="002114AE" w:rsidRPr="002114AE">
        <w:rPr>
          <w:b/>
        </w:rPr>
        <w:t>С.А. Грига</w:t>
      </w: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BB505D" w:rsidRPr="002114AE" w:rsidRDefault="00A52F66" w:rsidP="002114AE">
      <w:pPr>
        <w:tabs>
          <w:tab w:val="left" w:pos="1080"/>
        </w:tabs>
        <w:rPr>
          <w:b/>
        </w:rPr>
      </w:pPr>
      <w:r w:rsidRPr="00DB3395">
        <w:rPr>
          <w:b/>
        </w:rPr>
        <w:t xml:space="preserve">Начальник СКРиРП </w:t>
      </w:r>
      <w:r w:rsidR="002114AE">
        <w:rPr>
          <w:b/>
        </w:rPr>
        <w:tab/>
      </w:r>
      <w:r w:rsidR="002114AE">
        <w:rPr>
          <w:b/>
        </w:rPr>
        <w:tab/>
      </w:r>
      <w:r w:rsidR="002114AE">
        <w:rPr>
          <w:b/>
        </w:rPr>
        <w:tab/>
      </w:r>
      <w:r w:rsidR="002114AE">
        <w:rPr>
          <w:b/>
        </w:rPr>
        <w:tab/>
      </w:r>
      <w:r w:rsidR="002114AE">
        <w:rPr>
          <w:b/>
        </w:rPr>
        <w:tab/>
      </w:r>
      <w:r w:rsidR="002114AE">
        <w:rPr>
          <w:b/>
        </w:rPr>
        <w:tab/>
      </w:r>
      <w:r w:rsidR="002114AE">
        <w:rPr>
          <w:b/>
        </w:rPr>
        <w:tab/>
      </w:r>
      <w:r>
        <w:rPr>
          <w:b/>
        </w:rPr>
        <w:t>Д.И. Селиванов</w:t>
      </w:r>
      <w:r w:rsidRPr="00DB3395">
        <w:rPr>
          <w:b/>
        </w:rPr>
        <w:t xml:space="preserve">                  </w:t>
      </w:r>
      <w:r w:rsidR="00E730EC">
        <w:rPr>
          <w:b/>
        </w:rPr>
        <w:t xml:space="preserve">                     </w:t>
      </w:r>
    </w:p>
    <w:sectPr w:rsidR="00BB505D" w:rsidRPr="002114AE" w:rsidSect="002114AE"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E4" w:rsidRDefault="007931E4" w:rsidP="00617AC7">
      <w:r>
        <w:separator/>
      </w:r>
    </w:p>
  </w:endnote>
  <w:endnote w:type="continuationSeparator" w:id="0">
    <w:p w:rsidR="007931E4" w:rsidRDefault="007931E4" w:rsidP="0061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E4" w:rsidRDefault="007931E4" w:rsidP="00617AC7">
      <w:r>
        <w:separator/>
      </w:r>
    </w:p>
  </w:footnote>
  <w:footnote w:type="continuationSeparator" w:id="0">
    <w:p w:rsidR="007931E4" w:rsidRDefault="007931E4" w:rsidP="00617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7A4180"/>
    <w:lvl w:ilvl="0">
      <w:numFmt w:val="bullet"/>
      <w:lvlText w:val="*"/>
      <w:lvlJc w:val="left"/>
    </w:lvl>
  </w:abstractNum>
  <w:abstractNum w:abstractNumId="1">
    <w:nsid w:val="0DCD2D5D"/>
    <w:multiLevelType w:val="multilevel"/>
    <w:tmpl w:val="0B52828E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>
    <w:nsid w:val="20EB1D4A"/>
    <w:multiLevelType w:val="hybridMultilevel"/>
    <w:tmpl w:val="38628B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71D44"/>
    <w:multiLevelType w:val="hybridMultilevel"/>
    <w:tmpl w:val="B9E62D6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CA7D7A"/>
    <w:multiLevelType w:val="hybridMultilevel"/>
    <w:tmpl w:val="10944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E778D"/>
    <w:multiLevelType w:val="multilevel"/>
    <w:tmpl w:val="EE3E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B174A"/>
    <w:multiLevelType w:val="multilevel"/>
    <w:tmpl w:val="2BF853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41AE7999"/>
    <w:multiLevelType w:val="hybridMultilevel"/>
    <w:tmpl w:val="75F83EE0"/>
    <w:lvl w:ilvl="0" w:tplc="1F8A4568">
      <w:start w:val="1"/>
      <w:numFmt w:val="bullet"/>
      <w:lvlText w:val="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9C7994"/>
    <w:multiLevelType w:val="hybridMultilevel"/>
    <w:tmpl w:val="A82C3FA0"/>
    <w:lvl w:ilvl="0" w:tplc="1F8A4568">
      <w:start w:val="1"/>
      <w:numFmt w:val="bullet"/>
      <w:lvlText w:val="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A4568">
      <w:start w:val="1"/>
      <w:numFmt w:val="bullet"/>
      <w:lvlText w:val="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27FD6"/>
    <w:multiLevelType w:val="hybridMultilevel"/>
    <w:tmpl w:val="3F5AD776"/>
    <w:lvl w:ilvl="0" w:tplc="8A3ECD4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2A641F9"/>
    <w:multiLevelType w:val="hybridMultilevel"/>
    <w:tmpl w:val="1B1AF56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9D7D75"/>
    <w:multiLevelType w:val="multilevel"/>
    <w:tmpl w:val="0B52828E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2">
    <w:nsid w:val="700830A2"/>
    <w:multiLevelType w:val="hybridMultilevel"/>
    <w:tmpl w:val="FBDAA394"/>
    <w:lvl w:ilvl="0" w:tplc="1DCEE51A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79377AA8"/>
    <w:multiLevelType w:val="multilevel"/>
    <w:tmpl w:val="9504669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4">
    <w:nsid w:val="7C867C8A"/>
    <w:multiLevelType w:val="hybridMultilevel"/>
    <w:tmpl w:val="1D7C7D34"/>
    <w:lvl w:ilvl="0" w:tplc="A55C5240">
      <w:start w:val="1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E748A2"/>
    <w:multiLevelType w:val="hybridMultilevel"/>
    <w:tmpl w:val="677A4C12"/>
    <w:lvl w:ilvl="0" w:tplc="063C91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12"/>
  </w:num>
  <w:num w:numId="6">
    <w:abstractNumId w:val="13"/>
  </w:num>
  <w:num w:numId="7">
    <w:abstractNumId w:val="10"/>
  </w:num>
  <w:num w:numId="8">
    <w:abstractNumId w:val="14"/>
  </w:num>
  <w:num w:numId="9">
    <w:abstractNumId w:val="2"/>
  </w:num>
  <w:num w:numId="10">
    <w:abstractNumId w:val="11"/>
  </w:num>
  <w:num w:numId="11">
    <w:abstractNumId w:val="15"/>
  </w:num>
  <w:num w:numId="12">
    <w:abstractNumId w:val="4"/>
  </w:num>
  <w:num w:numId="13">
    <w:abstractNumId w:val="6"/>
  </w:num>
  <w:num w:numId="14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D1"/>
    <w:rsid w:val="000119E0"/>
    <w:rsid w:val="00034E55"/>
    <w:rsid w:val="00057370"/>
    <w:rsid w:val="0006042F"/>
    <w:rsid w:val="000625BE"/>
    <w:rsid w:val="000635C7"/>
    <w:rsid w:val="00065FC6"/>
    <w:rsid w:val="00091E97"/>
    <w:rsid w:val="00097213"/>
    <w:rsid w:val="000A1D8C"/>
    <w:rsid w:val="000B0820"/>
    <w:rsid w:val="000C058C"/>
    <w:rsid w:val="000C38EE"/>
    <w:rsid w:val="000D3052"/>
    <w:rsid w:val="000D34C3"/>
    <w:rsid w:val="000D4D49"/>
    <w:rsid w:val="000F0394"/>
    <w:rsid w:val="00103F7F"/>
    <w:rsid w:val="0010563D"/>
    <w:rsid w:val="00107D4C"/>
    <w:rsid w:val="00110228"/>
    <w:rsid w:val="00127122"/>
    <w:rsid w:val="00132659"/>
    <w:rsid w:val="0013437E"/>
    <w:rsid w:val="00136226"/>
    <w:rsid w:val="001454CF"/>
    <w:rsid w:val="00153D4A"/>
    <w:rsid w:val="001760CA"/>
    <w:rsid w:val="001771A1"/>
    <w:rsid w:val="00181D20"/>
    <w:rsid w:val="001841FB"/>
    <w:rsid w:val="001A1245"/>
    <w:rsid w:val="001A4141"/>
    <w:rsid w:val="001B11FA"/>
    <w:rsid w:val="001D13E4"/>
    <w:rsid w:val="001D4C32"/>
    <w:rsid w:val="001F3E6D"/>
    <w:rsid w:val="00201D26"/>
    <w:rsid w:val="002114AE"/>
    <w:rsid w:val="002260A4"/>
    <w:rsid w:val="00226210"/>
    <w:rsid w:val="002264B3"/>
    <w:rsid w:val="00231096"/>
    <w:rsid w:val="0023149C"/>
    <w:rsid w:val="002428CA"/>
    <w:rsid w:val="00256408"/>
    <w:rsid w:val="00261771"/>
    <w:rsid w:val="00261ED5"/>
    <w:rsid w:val="0026232C"/>
    <w:rsid w:val="00263CFB"/>
    <w:rsid w:val="00282936"/>
    <w:rsid w:val="002872A7"/>
    <w:rsid w:val="00290FFA"/>
    <w:rsid w:val="00297AE0"/>
    <w:rsid w:val="002B0DC1"/>
    <w:rsid w:val="002C009E"/>
    <w:rsid w:val="002E268B"/>
    <w:rsid w:val="002E4E5C"/>
    <w:rsid w:val="002E739E"/>
    <w:rsid w:val="00300BDB"/>
    <w:rsid w:val="00307C05"/>
    <w:rsid w:val="00312E33"/>
    <w:rsid w:val="003235EA"/>
    <w:rsid w:val="00340C52"/>
    <w:rsid w:val="0034538F"/>
    <w:rsid w:val="00356496"/>
    <w:rsid w:val="00361E90"/>
    <w:rsid w:val="00372B7A"/>
    <w:rsid w:val="00376062"/>
    <w:rsid w:val="00377435"/>
    <w:rsid w:val="00396640"/>
    <w:rsid w:val="003A4655"/>
    <w:rsid w:val="003B1181"/>
    <w:rsid w:val="003B42AE"/>
    <w:rsid w:val="003E2715"/>
    <w:rsid w:val="003E2A21"/>
    <w:rsid w:val="003E3EBF"/>
    <w:rsid w:val="0041496A"/>
    <w:rsid w:val="004166B0"/>
    <w:rsid w:val="004242B2"/>
    <w:rsid w:val="00424BE9"/>
    <w:rsid w:val="004318F6"/>
    <w:rsid w:val="004355B0"/>
    <w:rsid w:val="00437174"/>
    <w:rsid w:val="00447659"/>
    <w:rsid w:val="00465ACB"/>
    <w:rsid w:val="00485642"/>
    <w:rsid w:val="004D479C"/>
    <w:rsid w:val="004D7129"/>
    <w:rsid w:val="004E1C4D"/>
    <w:rsid w:val="004E7DDF"/>
    <w:rsid w:val="004F5B6B"/>
    <w:rsid w:val="0050261C"/>
    <w:rsid w:val="0052391C"/>
    <w:rsid w:val="0052426E"/>
    <w:rsid w:val="00524759"/>
    <w:rsid w:val="00546392"/>
    <w:rsid w:val="00547839"/>
    <w:rsid w:val="00553646"/>
    <w:rsid w:val="005646B4"/>
    <w:rsid w:val="00566A66"/>
    <w:rsid w:val="00583001"/>
    <w:rsid w:val="00583D58"/>
    <w:rsid w:val="00590C71"/>
    <w:rsid w:val="00593A3C"/>
    <w:rsid w:val="005A1CD1"/>
    <w:rsid w:val="005B4243"/>
    <w:rsid w:val="005C135F"/>
    <w:rsid w:val="005D0646"/>
    <w:rsid w:val="005E4810"/>
    <w:rsid w:val="005F5F5B"/>
    <w:rsid w:val="005F777C"/>
    <w:rsid w:val="00606CE0"/>
    <w:rsid w:val="00615E19"/>
    <w:rsid w:val="00617AC7"/>
    <w:rsid w:val="00623DE6"/>
    <w:rsid w:val="00624377"/>
    <w:rsid w:val="00635B5A"/>
    <w:rsid w:val="00640C04"/>
    <w:rsid w:val="006424B0"/>
    <w:rsid w:val="00653454"/>
    <w:rsid w:val="006546E1"/>
    <w:rsid w:val="0066138E"/>
    <w:rsid w:val="00661509"/>
    <w:rsid w:val="00667471"/>
    <w:rsid w:val="006851DE"/>
    <w:rsid w:val="006935D9"/>
    <w:rsid w:val="00694448"/>
    <w:rsid w:val="006A54DA"/>
    <w:rsid w:val="006B1D1D"/>
    <w:rsid w:val="006C222D"/>
    <w:rsid w:val="006C3765"/>
    <w:rsid w:val="006D1DE1"/>
    <w:rsid w:val="006D44E1"/>
    <w:rsid w:val="006E429C"/>
    <w:rsid w:val="006F46CD"/>
    <w:rsid w:val="0070492D"/>
    <w:rsid w:val="00705FE4"/>
    <w:rsid w:val="00717010"/>
    <w:rsid w:val="007214F8"/>
    <w:rsid w:val="007300E8"/>
    <w:rsid w:val="00746EA6"/>
    <w:rsid w:val="007477ED"/>
    <w:rsid w:val="007509B1"/>
    <w:rsid w:val="007569B9"/>
    <w:rsid w:val="00757A24"/>
    <w:rsid w:val="00760A86"/>
    <w:rsid w:val="00763589"/>
    <w:rsid w:val="007800B4"/>
    <w:rsid w:val="007931E4"/>
    <w:rsid w:val="007A4E37"/>
    <w:rsid w:val="007B19D1"/>
    <w:rsid w:val="007B4C48"/>
    <w:rsid w:val="007C0A10"/>
    <w:rsid w:val="007C3034"/>
    <w:rsid w:val="007D0DDD"/>
    <w:rsid w:val="007E181E"/>
    <w:rsid w:val="007E536B"/>
    <w:rsid w:val="007E6591"/>
    <w:rsid w:val="007F08D6"/>
    <w:rsid w:val="007F659B"/>
    <w:rsid w:val="0081408B"/>
    <w:rsid w:val="008255C8"/>
    <w:rsid w:val="008306FC"/>
    <w:rsid w:val="00833DEF"/>
    <w:rsid w:val="008408B8"/>
    <w:rsid w:val="008409D9"/>
    <w:rsid w:val="00844E4B"/>
    <w:rsid w:val="008557DF"/>
    <w:rsid w:val="00863191"/>
    <w:rsid w:val="00884A1D"/>
    <w:rsid w:val="008868D5"/>
    <w:rsid w:val="00890D47"/>
    <w:rsid w:val="008A01F9"/>
    <w:rsid w:val="008A7003"/>
    <w:rsid w:val="008B3F68"/>
    <w:rsid w:val="008B747A"/>
    <w:rsid w:val="008D2BC4"/>
    <w:rsid w:val="008E03AD"/>
    <w:rsid w:val="008E3781"/>
    <w:rsid w:val="008F1DBF"/>
    <w:rsid w:val="00904887"/>
    <w:rsid w:val="0091311B"/>
    <w:rsid w:val="00916649"/>
    <w:rsid w:val="00924F1F"/>
    <w:rsid w:val="00937018"/>
    <w:rsid w:val="009500CC"/>
    <w:rsid w:val="0095785D"/>
    <w:rsid w:val="009631C3"/>
    <w:rsid w:val="00963DF1"/>
    <w:rsid w:val="00966356"/>
    <w:rsid w:val="009673D8"/>
    <w:rsid w:val="00972158"/>
    <w:rsid w:val="009833EE"/>
    <w:rsid w:val="00984B55"/>
    <w:rsid w:val="009850AC"/>
    <w:rsid w:val="00985CEE"/>
    <w:rsid w:val="00996618"/>
    <w:rsid w:val="009A2EA7"/>
    <w:rsid w:val="009A718C"/>
    <w:rsid w:val="009C2B38"/>
    <w:rsid w:val="009C45F5"/>
    <w:rsid w:val="009D2974"/>
    <w:rsid w:val="00A00A66"/>
    <w:rsid w:val="00A21265"/>
    <w:rsid w:val="00A21788"/>
    <w:rsid w:val="00A23596"/>
    <w:rsid w:val="00A31DCA"/>
    <w:rsid w:val="00A32795"/>
    <w:rsid w:val="00A41B25"/>
    <w:rsid w:val="00A42BAB"/>
    <w:rsid w:val="00A44D8A"/>
    <w:rsid w:val="00A45E53"/>
    <w:rsid w:val="00A51C77"/>
    <w:rsid w:val="00A52F66"/>
    <w:rsid w:val="00A535E6"/>
    <w:rsid w:val="00A53EC4"/>
    <w:rsid w:val="00A56937"/>
    <w:rsid w:val="00A56F4F"/>
    <w:rsid w:val="00A574C5"/>
    <w:rsid w:val="00A6074A"/>
    <w:rsid w:val="00A61E4B"/>
    <w:rsid w:val="00A6302D"/>
    <w:rsid w:val="00A87BB2"/>
    <w:rsid w:val="00A904AD"/>
    <w:rsid w:val="00A95069"/>
    <w:rsid w:val="00A965BE"/>
    <w:rsid w:val="00A96648"/>
    <w:rsid w:val="00AA24C3"/>
    <w:rsid w:val="00AC357C"/>
    <w:rsid w:val="00AC6B11"/>
    <w:rsid w:val="00AC6CC9"/>
    <w:rsid w:val="00AE2069"/>
    <w:rsid w:val="00AF43D6"/>
    <w:rsid w:val="00AF6802"/>
    <w:rsid w:val="00B032B4"/>
    <w:rsid w:val="00B043BC"/>
    <w:rsid w:val="00B1423B"/>
    <w:rsid w:val="00B25240"/>
    <w:rsid w:val="00B25D01"/>
    <w:rsid w:val="00B27201"/>
    <w:rsid w:val="00B27A4D"/>
    <w:rsid w:val="00B32557"/>
    <w:rsid w:val="00B4076F"/>
    <w:rsid w:val="00B41026"/>
    <w:rsid w:val="00B63503"/>
    <w:rsid w:val="00B638EF"/>
    <w:rsid w:val="00B654E7"/>
    <w:rsid w:val="00BA3A2C"/>
    <w:rsid w:val="00BB018E"/>
    <w:rsid w:val="00BB505D"/>
    <w:rsid w:val="00C175D1"/>
    <w:rsid w:val="00C32C51"/>
    <w:rsid w:val="00C472BE"/>
    <w:rsid w:val="00C503C8"/>
    <w:rsid w:val="00C52C14"/>
    <w:rsid w:val="00C73AC9"/>
    <w:rsid w:val="00C749F6"/>
    <w:rsid w:val="00C8560B"/>
    <w:rsid w:val="00C87121"/>
    <w:rsid w:val="00C9261E"/>
    <w:rsid w:val="00C93470"/>
    <w:rsid w:val="00C96330"/>
    <w:rsid w:val="00CA6823"/>
    <w:rsid w:val="00CB3F60"/>
    <w:rsid w:val="00CB51FF"/>
    <w:rsid w:val="00CC7587"/>
    <w:rsid w:val="00CD168F"/>
    <w:rsid w:val="00CD569A"/>
    <w:rsid w:val="00CE0F3E"/>
    <w:rsid w:val="00CE3E7B"/>
    <w:rsid w:val="00CE40C5"/>
    <w:rsid w:val="00CF1633"/>
    <w:rsid w:val="00D00218"/>
    <w:rsid w:val="00D05926"/>
    <w:rsid w:val="00D16B46"/>
    <w:rsid w:val="00D27DEA"/>
    <w:rsid w:val="00D43B03"/>
    <w:rsid w:val="00D45B7E"/>
    <w:rsid w:val="00D536AB"/>
    <w:rsid w:val="00D55D41"/>
    <w:rsid w:val="00D678BF"/>
    <w:rsid w:val="00D70606"/>
    <w:rsid w:val="00D817FC"/>
    <w:rsid w:val="00D821E2"/>
    <w:rsid w:val="00D904B9"/>
    <w:rsid w:val="00D9648A"/>
    <w:rsid w:val="00D96776"/>
    <w:rsid w:val="00DB3395"/>
    <w:rsid w:val="00DB3704"/>
    <w:rsid w:val="00DC52FD"/>
    <w:rsid w:val="00DD1CDE"/>
    <w:rsid w:val="00DD4095"/>
    <w:rsid w:val="00DD7E62"/>
    <w:rsid w:val="00DE7751"/>
    <w:rsid w:val="00E01243"/>
    <w:rsid w:val="00E166EB"/>
    <w:rsid w:val="00E20D99"/>
    <w:rsid w:val="00E25722"/>
    <w:rsid w:val="00E376BC"/>
    <w:rsid w:val="00E43A1D"/>
    <w:rsid w:val="00E46482"/>
    <w:rsid w:val="00E4776C"/>
    <w:rsid w:val="00E5099F"/>
    <w:rsid w:val="00E52101"/>
    <w:rsid w:val="00E57461"/>
    <w:rsid w:val="00E64865"/>
    <w:rsid w:val="00E67374"/>
    <w:rsid w:val="00E706F1"/>
    <w:rsid w:val="00E730EC"/>
    <w:rsid w:val="00E9073D"/>
    <w:rsid w:val="00E92B78"/>
    <w:rsid w:val="00EA18E7"/>
    <w:rsid w:val="00EA1DA4"/>
    <w:rsid w:val="00EB2D04"/>
    <w:rsid w:val="00EB3A1B"/>
    <w:rsid w:val="00EC6EDB"/>
    <w:rsid w:val="00EE5F9E"/>
    <w:rsid w:val="00EF294E"/>
    <w:rsid w:val="00EF3148"/>
    <w:rsid w:val="00F03C07"/>
    <w:rsid w:val="00F062FD"/>
    <w:rsid w:val="00F22866"/>
    <w:rsid w:val="00F27B48"/>
    <w:rsid w:val="00F37717"/>
    <w:rsid w:val="00F5317C"/>
    <w:rsid w:val="00F947D2"/>
    <w:rsid w:val="00F978E0"/>
    <w:rsid w:val="00FA517D"/>
    <w:rsid w:val="00FD05B2"/>
    <w:rsid w:val="00FD70D9"/>
    <w:rsid w:val="00FE3203"/>
    <w:rsid w:val="00FE5919"/>
    <w:rsid w:val="00FE5DDC"/>
    <w:rsid w:val="00FF05EA"/>
    <w:rsid w:val="00FF095C"/>
    <w:rsid w:val="00FF26FC"/>
    <w:rsid w:val="00FF5F32"/>
    <w:rsid w:val="00FF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5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590C71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90C71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90C7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90C71"/>
    <w:pPr>
      <w:widowControl w:val="0"/>
      <w:autoSpaceDE w:val="0"/>
      <w:autoSpaceDN w:val="0"/>
      <w:adjustRightInd w:val="0"/>
      <w:spacing w:line="312" w:lineRule="exact"/>
      <w:jc w:val="right"/>
    </w:pPr>
  </w:style>
  <w:style w:type="character" w:styleId="ac">
    <w:name w:val="annotation reference"/>
    <w:basedOn w:val="a0"/>
    <w:uiPriority w:val="99"/>
    <w:semiHidden/>
    <w:unhideWhenUsed/>
    <w:rsid w:val="001A124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A124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A1245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A12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A1245"/>
    <w:rPr>
      <w:rFonts w:ascii="Times New Roman" w:eastAsia="Times New Roman" w:hAnsi="Times New Roman"/>
      <w:b/>
      <w:bCs/>
    </w:rPr>
  </w:style>
  <w:style w:type="paragraph" w:customStyle="1" w:styleId="Style4">
    <w:name w:val="Style4"/>
    <w:basedOn w:val="a"/>
    <w:rsid w:val="00282936"/>
    <w:pPr>
      <w:widowControl w:val="0"/>
      <w:autoSpaceDE w:val="0"/>
      <w:autoSpaceDN w:val="0"/>
      <w:adjustRightInd w:val="0"/>
      <w:spacing w:line="499" w:lineRule="exact"/>
      <w:jc w:val="center"/>
    </w:pPr>
  </w:style>
  <w:style w:type="character" w:customStyle="1" w:styleId="FontStyle70">
    <w:name w:val="Font Style70"/>
    <w:uiPriority w:val="99"/>
    <w:rsid w:val="00282936"/>
    <w:rPr>
      <w:rFonts w:ascii="Times New Roman" w:hAnsi="Times New Roman" w:cs="Times New Roman"/>
      <w:sz w:val="20"/>
      <w:szCs w:val="20"/>
    </w:rPr>
  </w:style>
  <w:style w:type="character" w:customStyle="1" w:styleId="Heading7">
    <w:name w:val="Heading #7_"/>
    <w:link w:val="Heading70"/>
    <w:locked/>
    <w:rsid w:val="0066138E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6138E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ConsPlusNormal">
    <w:name w:val="ConsPlusNormal"/>
    <w:rsid w:val="004F5B6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1">
    <w:name w:val="Revision"/>
    <w:hidden/>
    <w:uiPriority w:val="99"/>
    <w:semiHidden/>
    <w:rsid w:val="007C0A1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5F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FF5F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5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590C71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90C71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90C7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90C71"/>
    <w:pPr>
      <w:widowControl w:val="0"/>
      <w:autoSpaceDE w:val="0"/>
      <w:autoSpaceDN w:val="0"/>
      <w:adjustRightInd w:val="0"/>
      <w:spacing w:line="312" w:lineRule="exact"/>
      <w:jc w:val="right"/>
    </w:pPr>
  </w:style>
  <w:style w:type="character" w:styleId="ac">
    <w:name w:val="annotation reference"/>
    <w:basedOn w:val="a0"/>
    <w:uiPriority w:val="99"/>
    <w:semiHidden/>
    <w:unhideWhenUsed/>
    <w:rsid w:val="001A124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A124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A1245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A12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A1245"/>
    <w:rPr>
      <w:rFonts w:ascii="Times New Roman" w:eastAsia="Times New Roman" w:hAnsi="Times New Roman"/>
      <w:b/>
      <w:bCs/>
    </w:rPr>
  </w:style>
  <w:style w:type="paragraph" w:customStyle="1" w:styleId="Style4">
    <w:name w:val="Style4"/>
    <w:basedOn w:val="a"/>
    <w:rsid w:val="00282936"/>
    <w:pPr>
      <w:widowControl w:val="0"/>
      <w:autoSpaceDE w:val="0"/>
      <w:autoSpaceDN w:val="0"/>
      <w:adjustRightInd w:val="0"/>
      <w:spacing w:line="499" w:lineRule="exact"/>
      <w:jc w:val="center"/>
    </w:pPr>
  </w:style>
  <w:style w:type="character" w:customStyle="1" w:styleId="FontStyle70">
    <w:name w:val="Font Style70"/>
    <w:uiPriority w:val="99"/>
    <w:rsid w:val="00282936"/>
    <w:rPr>
      <w:rFonts w:ascii="Times New Roman" w:hAnsi="Times New Roman" w:cs="Times New Roman"/>
      <w:sz w:val="20"/>
      <w:szCs w:val="20"/>
    </w:rPr>
  </w:style>
  <w:style w:type="character" w:customStyle="1" w:styleId="Heading7">
    <w:name w:val="Heading #7_"/>
    <w:link w:val="Heading70"/>
    <w:locked/>
    <w:rsid w:val="0066138E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6138E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ConsPlusNormal">
    <w:name w:val="ConsPlusNormal"/>
    <w:rsid w:val="004F5B6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1">
    <w:name w:val="Revision"/>
    <w:hidden/>
    <w:uiPriority w:val="99"/>
    <w:semiHidden/>
    <w:rsid w:val="007C0A1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5F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FF5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8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95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8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CD548-2DD1-4247-85E6-A6E1E1C56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8323</CharactersWithSpaces>
  <SharedDoc>false</SharedDoc>
  <HLinks>
    <vt:vector size="6" baseType="variant">
      <vt:variant>
        <vt:i4>7864361</vt:i4>
      </vt:variant>
      <vt:variant>
        <vt:i4>0</vt:i4>
      </vt:variant>
      <vt:variant>
        <vt:i4>0</vt:i4>
      </vt:variant>
      <vt:variant>
        <vt:i4>5</vt:i4>
      </vt:variant>
      <vt:variant>
        <vt:lpwstr>http://www.svardoc.ru/NTD/SASV/SASV1/rd 10-577-03.html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Багдасаров Юрий Юрьевич</cp:lastModifiedBy>
  <cp:revision>5</cp:revision>
  <cp:lastPrinted>2016-06-09T15:09:00Z</cp:lastPrinted>
  <dcterms:created xsi:type="dcterms:W3CDTF">2016-06-16T13:26:00Z</dcterms:created>
  <dcterms:modified xsi:type="dcterms:W3CDTF">2016-06-17T06:05:00Z</dcterms:modified>
</cp:coreProperties>
</file>